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210" w:rsidRPr="00A568C9" w:rsidRDefault="00C64210" w:rsidP="00C64210">
      <w:pPr>
        <w:spacing w:after="0" w:line="240" w:lineRule="auto"/>
        <w:jc w:val="center"/>
        <w:rPr>
          <w:rFonts w:cs="Times New Roman"/>
          <w:b/>
          <w:sz w:val="24"/>
          <w:szCs w:val="24"/>
        </w:rPr>
      </w:pPr>
      <w:bookmarkStart w:id="0" w:name="_GoBack"/>
      <w:bookmarkEnd w:id="0"/>
      <w:r w:rsidRPr="00A568C9">
        <w:rPr>
          <w:rFonts w:eastAsia="Times New Roman" w:cs="Times New Roman"/>
          <w:noProof/>
          <w:color w:val="000000"/>
          <w:sz w:val="24"/>
          <w:szCs w:val="24"/>
          <w:lang w:eastAsia="tr-TR"/>
        </w:rPr>
        <w:drawing>
          <wp:anchor distT="0" distB="0" distL="114300" distR="114300" simplePos="0" relativeHeight="251660288" behindDoc="0" locked="0" layoutInCell="1" allowOverlap="1">
            <wp:simplePos x="0" y="0"/>
            <wp:positionH relativeFrom="column">
              <wp:posOffset>1993900</wp:posOffset>
            </wp:positionH>
            <wp:positionV relativeFrom="paragraph">
              <wp:posOffset>-100965</wp:posOffset>
            </wp:positionV>
            <wp:extent cx="1864995" cy="1113155"/>
            <wp:effectExtent l="0" t="0" r="0" b="0"/>
            <wp:wrapSquare wrapText="bothSides"/>
            <wp:docPr id="2" name="Resim 2" descr="cid:90FB014F-88B2-4806-8136-3809633FE0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0FB014F-88B2-4806-8136-3809633FE0E9"/>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39239" t="2456" r="37748" b="87829"/>
                    <a:stretch/>
                  </pic:blipFill>
                  <pic:spPr bwMode="auto">
                    <a:xfrm>
                      <a:off x="0" y="0"/>
                      <a:ext cx="1864995" cy="1113155"/>
                    </a:xfrm>
                    <a:prstGeom prst="rect">
                      <a:avLst/>
                    </a:prstGeom>
                    <a:noFill/>
                    <a:ln>
                      <a:noFill/>
                    </a:ln>
                    <a:extLst>
                      <a:ext uri="{53640926-AAD7-44D8-BBD7-CCE9431645EC}">
                        <a14:shadowObscured xmlns:a14="http://schemas.microsoft.com/office/drawing/2010/main"/>
                      </a:ext>
                    </a:extLst>
                  </pic:spPr>
                </pic:pic>
              </a:graphicData>
            </a:graphic>
          </wp:anchor>
        </w:drawing>
      </w:r>
    </w:p>
    <w:p w:rsidR="0039656E" w:rsidRPr="00A568C9" w:rsidRDefault="0039656E" w:rsidP="00C64210">
      <w:pPr>
        <w:spacing w:after="0" w:line="240" w:lineRule="auto"/>
        <w:jc w:val="center"/>
        <w:rPr>
          <w:rFonts w:cs="Times New Roman"/>
          <w:b/>
          <w:sz w:val="24"/>
          <w:szCs w:val="24"/>
        </w:rPr>
      </w:pPr>
    </w:p>
    <w:p w:rsidR="00C64210" w:rsidRPr="00A568C9" w:rsidRDefault="00C64210" w:rsidP="00C64210">
      <w:pPr>
        <w:spacing w:after="0" w:line="240" w:lineRule="auto"/>
        <w:jc w:val="center"/>
        <w:rPr>
          <w:rFonts w:cs="Times New Roman"/>
          <w:b/>
          <w:sz w:val="24"/>
          <w:szCs w:val="24"/>
        </w:rPr>
      </w:pPr>
    </w:p>
    <w:p w:rsidR="0039656E" w:rsidRPr="00A568C9" w:rsidRDefault="0039656E" w:rsidP="0039656E">
      <w:pPr>
        <w:spacing w:after="0" w:line="240" w:lineRule="auto"/>
        <w:jc w:val="center"/>
        <w:rPr>
          <w:rFonts w:cs="Times New Roman"/>
          <w:b/>
          <w:sz w:val="24"/>
          <w:szCs w:val="24"/>
        </w:rPr>
      </w:pPr>
    </w:p>
    <w:p w:rsidR="00BA285F" w:rsidRDefault="00BA285F" w:rsidP="00C64210">
      <w:pPr>
        <w:spacing w:after="0" w:line="240" w:lineRule="auto"/>
        <w:jc w:val="center"/>
        <w:rPr>
          <w:rFonts w:cs="Times New Roman"/>
          <w:b/>
          <w:sz w:val="24"/>
          <w:szCs w:val="24"/>
        </w:rPr>
      </w:pPr>
    </w:p>
    <w:p w:rsidR="00BA285F" w:rsidRDefault="00BA285F" w:rsidP="00C64210">
      <w:pPr>
        <w:spacing w:after="0" w:line="240" w:lineRule="auto"/>
        <w:jc w:val="center"/>
        <w:rPr>
          <w:rFonts w:cs="Times New Roman"/>
          <w:b/>
          <w:sz w:val="24"/>
          <w:szCs w:val="24"/>
        </w:rPr>
      </w:pPr>
    </w:p>
    <w:p w:rsidR="00BA285F" w:rsidRDefault="00BA285F" w:rsidP="00C64210">
      <w:pPr>
        <w:spacing w:after="0" w:line="240" w:lineRule="auto"/>
        <w:jc w:val="center"/>
        <w:rPr>
          <w:rFonts w:cs="Times New Roman"/>
          <w:b/>
          <w:sz w:val="24"/>
          <w:szCs w:val="24"/>
        </w:rPr>
      </w:pPr>
    </w:p>
    <w:p w:rsidR="00BA285F" w:rsidRDefault="00BA285F" w:rsidP="00C64210">
      <w:pPr>
        <w:spacing w:after="0" w:line="240" w:lineRule="auto"/>
        <w:jc w:val="center"/>
        <w:rPr>
          <w:rFonts w:cs="Times New Roman"/>
          <w:b/>
          <w:sz w:val="24"/>
          <w:szCs w:val="24"/>
        </w:rPr>
      </w:pPr>
    </w:p>
    <w:p w:rsidR="00BA285F" w:rsidRDefault="00BA285F" w:rsidP="00C64210">
      <w:pPr>
        <w:spacing w:after="0" w:line="240" w:lineRule="auto"/>
        <w:jc w:val="center"/>
        <w:rPr>
          <w:rFonts w:cs="Times New Roman"/>
          <w:b/>
          <w:sz w:val="24"/>
          <w:szCs w:val="24"/>
        </w:rPr>
      </w:pPr>
    </w:p>
    <w:p w:rsidR="00BA285F" w:rsidRDefault="00BA285F" w:rsidP="00C64210">
      <w:pPr>
        <w:spacing w:after="0" w:line="240" w:lineRule="auto"/>
        <w:jc w:val="center"/>
        <w:rPr>
          <w:rFonts w:cs="Times New Roman"/>
          <w:b/>
          <w:sz w:val="24"/>
          <w:szCs w:val="24"/>
        </w:rPr>
      </w:pPr>
    </w:p>
    <w:p w:rsidR="00C64210" w:rsidRPr="00BA285F" w:rsidRDefault="00C64210" w:rsidP="00C64210">
      <w:pPr>
        <w:spacing w:after="0" w:line="240" w:lineRule="auto"/>
        <w:jc w:val="center"/>
        <w:rPr>
          <w:rFonts w:cs="Times New Roman"/>
          <w:b/>
          <w:sz w:val="36"/>
          <w:szCs w:val="36"/>
        </w:rPr>
      </w:pPr>
      <w:r w:rsidRPr="00BA285F">
        <w:rPr>
          <w:rFonts w:cs="Times New Roman"/>
          <w:b/>
          <w:sz w:val="36"/>
          <w:szCs w:val="36"/>
        </w:rPr>
        <w:t>Bayburt Bilgi Paylaşım ve Proje Üretim Derneği</w:t>
      </w:r>
    </w:p>
    <w:p w:rsidR="00D7358F" w:rsidRPr="00BA285F" w:rsidRDefault="00D7358F" w:rsidP="00D7358F">
      <w:pPr>
        <w:spacing w:after="0" w:line="240" w:lineRule="auto"/>
        <w:jc w:val="center"/>
        <w:rPr>
          <w:rFonts w:cs="Times New Roman"/>
          <w:b/>
          <w:sz w:val="36"/>
          <w:szCs w:val="36"/>
        </w:rPr>
      </w:pPr>
      <w:r w:rsidRPr="00BA285F">
        <w:rPr>
          <w:rFonts w:cs="Times New Roman"/>
          <w:b/>
          <w:sz w:val="36"/>
          <w:szCs w:val="36"/>
        </w:rPr>
        <w:t>BAYPROJE</w:t>
      </w:r>
    </w:p>
    <w:p w:rsidR="00C64210" w:rsidRPr="00A568C9" w:rsidRDefault="00C64210" w:rsidP="00C64210">
      <w:pPr>
        <w:spacing w:after="0" w:line="240" w:lineRule="auto"/>
        <w:jc w:val="center"/>
        <w:rPr>
          <w:rFonts w:cs="Times New Roman"/>
          <w:b/>
          <w:sz w:val="24"/>
          <w:szCs w:val="24"/>
        </w:rPr>
      </w:pPr>
    </w:p>
    <w:p w:rsidR="00C64210" w:rsidRPr="00A568C9" w:rsidRDefault="00C64210" w:rsidP="00C64210">
      <w:pPr>
        <w:spacing w:after="0" w:line="240" w:lineRule="auto"/>
        <w:jc w:val="center"/>
        <w:rPr>
          <w:rFonts w:cs="Times New Roman"/>
          <w:b/>
          <w:sz w:val="24"/>
          <w:szCs w:val="24"/>
        </w:rPr>
      </w:pPr>
    </w:p>
    <w:p w:rsidR="00C64210" w:rsidRPr="00A568C9" w:rsidRDefault="00C64210" w:rsidP="00C64210">
      <w:pPr>
        <w:spacing w:after="0" w:line="240" w:lineRule="auto"/>
        <w:jc w:val="center"/>
        <w:rPr>
          <w:rFonts w:cs="Times New Roman"/>
          <w:b/>
          <w:sz w:val="24"/>
          <w:szCs w:val="24"/>
        </w:rPr>
      </w:pPr>
    </w:p>
    <w:p w:rsidR="00C64210" w:rsidRDefault="00C64210" w:rsidP="00C64210">
      <w:pPr>
        <w:spacing w:after="0" w:line="240" w:lineRule="auto"/>
        <w:jc w:val="center"/>
        <w:rPr>
          <w:rFonts w:cs="Times New Roman"/>
          <w:b/>
          <w:sz w:val="24"/>
          <w:szCs w:val="24"/>
        </w:rPr>
      </w:pPr>
    </w:p>
    <w:p w:rsidR="00BA285F" w:rsidRDefault="00BA285F" w:rsidP="00C64210">
      <w:pPr>
        <w:spacing w:after="0" w:line="240" w:lineRule="auto"/>
        <w:jc w:val="center"/>
        <w:rPr>
          <w:rFonts w:cs="Times New Roman"/>
          <w:b/>
          <w:sz w:val="24"/>
          <w:szCs w:val="24"/>
        </w:rPr>
      </w:pPr>
    </w:p>
    <w:p w:rsidR="00BA285F" w:rsidRDefault="00BA285F" w:rsidP="00C64210">
      <w:pPr>
        <w:spacing w:after="0" w:line="240" w:lineRule="auto"/>
        <w:jc w:val="center"/>
        <w:rPr>
          <w:rFonts w:cs="Times New Roman"/>
          <w:b/>
          <w:sz w:val="24"/>
          <w:szCs w:val="24"/>
        </w:rPr>
      </w:pPr>
    </w:p>
    <w:p w:rsidR="00BA285F" w:rsidRPr="00A568C9" w:rsidRDefault="00BA285F" w:rsidP="00C64210">
      <w:pPr>
        <w:spacing w:after="0" w:line="240" w:lineRule="auto"/>
        <w:jc w:val="center"/>
        <w:rPr>
          <w:rFonts w:cs="Times New Roman"/>
          <w:b/>
          <w:sz w:val="24"/>
          <w:szCs w:val="24"/>
        </w:rPr>
      </w:pPr>
    </w:p>
    <w:p w:rsidR="0039656E" w:rsidRPr="00A568C9" w:rsidRDefault="0039656E" w:rsidP="00C64210">
      <w:pPr>
        <w:spacing w:after="0" w:line="240" w:lineRule="auto"/>
        <w:jc w:val="center"/>
        <w:rPr>
          <w:rFonts w:cs="Times New Roman"/>
          <w:b/>
          <w:sz w:val="24"/>
          <w:szCs w:val="24"/>
        </w:rPr>
      </w:pPr>
    </w:p>
    <w:p w:rsidR="00C64210" w:rsidRPr="00BA285F" w:rsidRDefault="006236AC" w:rsidP="00C64210">
      <w:pPr>
        <w:spacing w:after="0" w:line="240" w:lineRule="auto"/>
        <w:jc w:val="center"/>
        <w:rPr>
          <w:rFonts w:cs="Times New Roman"/>
          <w:b/>
          <w:sz w:val="96"/>
          <w:szCs w:val="96"/>
        </w:rPr>
      </w:pPr>
      <w:r w:rsidRPr="00BA285F">
        <w:rPr>
          <w:rFonts w:cs="Times New Roman"/>
          <w:b/>
          <w:sz w:val="96"/>
          <w:szCs w:val="96"/>
        </w:rPr>
        <w:t>3</w:t>
      </w:r>
      <w:r w:rsidR="00C64210" w:rsidRPr="00BA285F">
        <w:rPr>
          <w:rFonts w:cs="Times New Roman"/>
          <w:b/>
          <w:sz w:val="96"/>
          <w:szCs w:val="96"/>
        </w:rPr>
        <w:t xml:space="preserve">. Olağan Genel Kurul </w:t>
      </w:r>
    </w:p>
    <w:p w:rsidR="00C64210" w:rsidRPr="00BA285F" w:rsidRDefault="00C64210" w:rsidP="00C64210">
      <w:pPr>
        <w:spacing w:after="0" w:line="240" w:lineRule="auto"/>
        <w:jc w:val="center"/>
        <w:rPr>
          <w:rFonts w:cs="Times New Roman"/>
          <w:b/>
          <w:sz w:val="96"/>
          <w:szCs w:val="96"/>
        </w:rPr>
      </w:pPr>
      <w:r w:rsidRPr="00BA285F">
        <w:rPr>
          <w:rFonts w:cs="Times New Roman"/>
          <w:b/>
          <w:sz w:val="96"/>
          <w:szCs w:val="96"/>
        </w:rPr>
        <w:t>Faaliyet Raporu</w:t>
      </w:r>
    </w:p>
    <w:p w:rsidR="0039656E" w:rsidRPr="00A568C9" w:rsidRDefault="0039656E" w:rsidP="00C64210">
      <w:pPr>
        <w:spacing w:after="0" w:line="240" w:lineRule="auto"/>
        <w:jc w:val="center"/>
        <w:rPr>
          <w:rFonts w:cs="Times New Roman"/>
          <w:b/>
          <w:sz w:val="24"/>
          <w:szCs w:val="24"/>
        </w:rPr>
      </w:pPr>
    </w:p>
    <w:p w:rsidR="00C64210" w:rsidRPr="00BA285F" w:rsidRDefault="00DE43C0" w:rsidP="00C64210">
      <w:pPr>
        <w:spacing w:after="0" w:line="240" w:lineRule="auto"/>
        <w:jc w:val="center"/>
        <w:rPr>
          <w:rFonts w:cs="Times New Roman"/>
          <w:b/>
          <w:sz w:val="40"/>
          <w:szCs w:val="40"/>
        </w:rPr>
      </w:pPr>
      <w:r>
        <w:rPr>
          <w:rFonts w:cs="Times New Roman"/>
          <w:b/>
          <w:sz w:val="40"/>
          <w:szCs w:val="40"/>
        </w:rPr>
        <w:t xml:space="preserve">19 Temmuz 2014 </w:t>
      </w:r>
      <w:r w:rsidR="00C64210" w:rsidRPr="00BA285F">
        <w:rPr>
          <w:rFonts w:cs="Times New Roman"/>
          <w:b/>
          <w:sz w:val="40"/>
          <w:szCs w:val="40"/>
        </w:rPr>
        <w:t>-</w:t>
      </w:r>
      <w:r>
        <w:rPr>
          <w:rFonts w:cs="Times New Roman"/>
          <w:b/>
          <w:sz w:val="40"/>
          <w:szCs w:val="40"/>
        </w:rPr>
        <w:t xml:space="preserve"> </w:t>
      </w:r>
      <w:r w:rsidR="00C64210" w:rsidRPr="00BA285F">
        <w:rPr>
          <w:rFonts w:cs="Times New Roman"/>
          <w:b/>
          <w:sz w:val="40"/>
          <w:szCs w:val="40"/>
        </w:rPr>
        <w:t>18 Temmuz 201</w:t>
      </w:r>
      <w:r w:rsidR="006236AC" w:rsidRPr="00BA285F">
        <w:rPr>
          <w:rFonts w:cs="Times New Roman"/>
          <w:b/>
          <w:sz w:val="40"/>
          <w:szCs w:val="40"/>
        </w:rPr>
        <w:t>7</w:t>
      </w:r>
    </w:p>
    <w:p w:rsidR="0039656E" w:rsidRPr="00A568C9" w:rsidRDefault="0039656E" w:rsidP="0039656E">
      <w:pPr>
        <w:jc w:val="center"/>
        <w:rPr>
          <w:rFonts w:cs="Times New Roman"/>
          <w:b/>
          <w:sz w:val="24"/>
          <w:szCs w:val="24"/>
        </w:rPr>
      </w:pPr>
    </w:p>
    <w:p w:rsidR="0039656E" w:rsidRPr="00A568C9" w:rsidRDefault="0039656E" w:rsidP="0039656E">
      <w:pPr>
        <w:jc w:val="center"/>
        <w:rPr>
          <w:rFonts w:cs="Times New Roman"/>
          <w:b/>
          <w:sz w:val="24"/>
          <w:szCs w:val="24"/>
        </w:rPr>
      </w:pPr>
    </w:p>
    <w:p w:rsidR="0039656E" w:rsidRPr="00A568C9" w:rsidRDefault="0039656E" w:rsidP="0039656E">
      <w:pPr>
        <w:jc w:val="center"/>
        <w:rPr>
          <w:rFonts w:cs="Times New Roman"/>
          <w:b/>
          <w:sz w:val="24"/>
          <w:szCs w:val="24"/>
        </w:rPr>
      </w:pPr>
    </w:p>
    <w:p w:rsidR="0039656E" w:rsidRPr="00A568C9" w:rsidRDefault="0039656E" w:rsidP="0039656E">
      <w:pPr>
        <w:jc w:val="center"/>
        <w:rPr>
          <w:rFonts w:cs="Times New Roman"/>
          <w:b/>
          <w:sz w:val="24"/>
          <w:szCs w:val="24"/>
        </w:rPr>
      </w:pPr>
    </w:p>
    <w:p w:rsidR="0039656E" w:rsidRPr="00A568C9" w:rsidRDefault="0039656E" w:rsidP="0039656E">
      <w:pPr>
        <w:jc w:val="center"/>
        <w:rPr>
          <w:rFonts w:cs="Times New Roman"/>
          <w:b/>
          <w:sz w:val="24"/>
          <w:szCs w:val="24"/>
        </w:rPr>
      </w:pPr>
    </w:p>
    <w:p w:rsidR="0039656E" w:rsidRPr="00A568C9" w:rsidRDefault="0039656E" w:rsidP="0039656E">
      <w:pPr>
        <w:jc w:val="center"/>
        <w:rPr>
          <w:rFonts w:cs="Times New Roman"/>
          <w:b/>
          <w:sz w:val="24"/>
          <w:szCs w:val="24"/>
        </w:rPr>
      </w:pPr>
    </w:p>
    <w:p w:rsidR="0039656E" w:rsidRPr="00A568C9" w:rsidRDefault="0039656E" w:rsidP="0039656E">
      <w:pPr>
        <w:jc w:val="center"/>
        <w:rPr>
          <w:rFonts w:cs="Times New Roman"/>
          <w:b/>
          <w:sz w:val="24"/>
          <w:szCs w:val="24"/>
        </w:rPr>
      </w:pPr>
    </w:p>
    <w:p w:rsidR="0039656E" w:rsidRPr="00BA285F" w:rsidRDefault="00BA285F" w:rsidP="00F5058C">
      <w:pPr>
        <w:jc w:val="center"/>
        <w:rPr>
          <w:rFonts w:cs="Times New Roman"/>
          <w:b/>
          <w:sz w:val="28"/>
          <w:szCs w:val="28"/>
        </w:rPr>
      </w:pPr>
      <w:r w:rsidRPr="00BA285F">
        <w:rPr>
          <w:rFonts w:cs="Times New Roman"/>
          <w:b/>
          <w:sz w:val="28"/>
          <w:szCs w:val="28"/>
        </w:rPr>
        <w:t>BAYPROJE Yayın No: 21</w:t>
      </w:r>
    </w:p>
    <w:p w:rsidR="0039656E" w:rsidRPr="00A568C9" w:rsidRDefault="0039656E" w:rsidP="0039656E">
      <w:pPr>
        <w:jc w:val="center"/>
        <w:rPr>
          <w:rFonts w:cs="Times New Roman"/>
          <w:b/>
          <w:sz w:val="24"/>
          <w:szCs w:val="24"/>
        </w:rPr>
      </w:pPr>
    </w:p>
    <w:p w:rsidR="0039656E" w:rsidRPr="00A568C9" w:rsidRDefault="0039656E" w:rsidP="0039656E">
      <w:pPr>
        <w:jc w:val="center"/>
        <w:rPr>
          <w:rFonts w:cs="Times New Roman"/>
          <w:b/>
          <w:sz w:val="24"/>
          <w:szCs w:val="24"/>
        </w:rPr>
        <w:sectPr w:rsidR="0039656E" w:rsidRPr="00A568C9" w:rsidSect="00697CC6">
          <w:footerReference w:type="default" r:id="rId11"/>
          <w:pgSz w:w="11906" w:h="16838"/>
          <w:pgMar w:top="1417" w:right="1417" w:bottom="1417" w:left="1417"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39656E" w:rsidRPr="00A568C9" w:rsidRDefault="0039656E" w:rsidP="0039656E">
      <w:pPr>
        <w:spacing w:after="0" w:line="240" w:lineRule="auto"/>
        <w:jc w:val="center"/>
        <w:rPr>
          <w:rFonts w:cs="Times New Roman"/>
          <w:b/>
          <w:sz w:val="24"/>
          <w:szCs w:val="24"/>
        </w:rPr>
      </w:pPr>
      <w:r w:rsidRPr="00A568C9">
        <w:rPr>
          <w:rFonts w:eastAsia="Times New Roman" w:cs="Times New Roman"/>
          <w:noProof/>
          <w:color w:val="000000"/>
          <w:sz w:val="24"/>
          <w:szCs w:val="24"/>
          <w:lang w:eastAsia="tr-TR"/>
        </w:rPr>
        <w:lastRenderedPageBreak/>
        <w:drawing>
          <wp:anchor distT="0" distB="0" distL="114300" distR="114300" simplePos="0" relativeHeight="251655680" behindDoc="0" locked="0" layoutInCell="1" allowOverlap="1">
            <wp:simplePos x="0" y="0"/>
            <wp:positionH relativeFrom="column">
              <wp:posOffset>2000885</wp:posOffset>
            </wp:positionH>
            <wp:positionV relativeFrom="paragraph">
              <wp:posOffset>-109220</wp:posOffset>
            </wp:positionV>
            <wp:extent cx="1864995" cy="1113155"/>
            <wp:effectExtent l="0" t="0" r="0" b="0"/>
            <wp:wrapSquare wrapText="bothSides"/>
            <wp:docPr id="1" name="Resim 1" descr="cid:90FB014F-88B2-4806-8136-3809633FE0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0FB014F-88B2-4806-8136-3809633FE0E9"/>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39239" t="2456" r="37748" b="87829"/>
                    <a:stretch/>
                  </pic:blipFill>
                  <pic:spPr bwMode="auto">
                    <a:xfrm>
                      <a:off x="0" y="0"/>
                      <a:ext cx="1864995" cy="1113155"/>
                    </a:xfrm>
                    <a:prstGeom prst="rect">
                      <a:avLst/>
                    </a:prstGeom>
                    <a:noFill/>
                    <a:ln>
                      <a:noFill/>
                    </a:ln>
                    <a:extLst>
                      <a:ext uri="{53640926-AAD7-44D8-BBD7-CCE9431645EC}">
                        <a14:shadowObscured xmlns:a14="http://schemas.microsoft.com/office/drawing/2010/main"/>
                      </a:ext>
                    </a:extLst>
                  </pic:spPr>
                </pic:pic>
              </a:graphicData>
            </a:graphic>
          </wp:anchor>
        </w:drawing>
      </w:r>
    </w:p>
    <w:p w:rsidR="0039656E" w:rsidRPr="00A568C9" w:rsidRDefault="0039656E" w:rsidP="0039656E">
      <w:pPr>
        <w:spacing w:after="0" w:line="240" w:lineRule="auto"/>
        <w:jc w:val="center"/>
        <w:rPr>
          <w:rFonts w:cs="Times New Roman"/>
          <w:b/>
          <w:sz w:val="24"/>
          <w:szCs w:val="24"/>
        </w:rPr>
      </w:pPr>
    </w:p>
    <w:p w:rsidR="0039656E" w:rsidRPr="00A568C9" w:rsidRDefault="0039656E" w:rsidP="0039656E">
      <w:pPr>
        <w:spacing w:after="0" w:line="240" w:lineRule="auto"/>
        <w:jc w:val="center"/>
        <w:rPr>
          <w:rFonts w:cs="Times New Roman"/>
          <w:b/>
          <w:sz w:val="24"/>
          <w:szCs w:val="24"/>
        </w:rPr>
      </w:pPr>
    </w:p>
    <w:p w:rsidR="0039656E" w:rsidRPr="00A568C9" w:rsidRDefault="0039656E" w:rsidP="0039656E">
      <w:pPr>
        <w:spacing w:after="0" w:line="240" w:lineRule="auto"/>
        <w:jc w:val="center"/>
        <w:rPr>
          <w:rFonts w:cs="Times New Roman"/>
          <w:b/>
          <w:sz w:val="24"/>
          <w:szCs w:val="24"/>
        </w:rPr>
      </w:pPr>
    </w:p>
    <w:p w:rsidR="00BA285F" w:rsidRDefault="00BA285F" w:rsidP="0039656E">
      <w:pPr>
        <w:spacing w:after="0" w:line="240" w:lineRule="auto"/>
        <w:jc w:val="center"/>
        <w:rPr>
          <w:rFonts w:cs="Times New Roman"/>
          <w:b/>
          <w:sz w:val="24"/>
          <w:szCs w:val="24"/>
        </w:rPr>
      </w:pPr>
    </w:p>
    <w:p w:rsidR="00BA285F" w:rsidRDefault="00BA285F" w:rsidP="0039656E">
      <w:pPr>
        <w:spacing w:after="0" w:line="240" w:lineRule="auto"/>
        <w:jc w:val="center"/>
        <w:rPr>
          <w:rFonts w:cs="Times New Roman"/>
          <w:b/>
          <w:sz w:val="24"/>
          <w:szCs w:val="24"/>
        </w:rPr>
      </w:pPr>
    </w:p>
    <w:p w:rsidR="0039656E" w:rsidRPr="00355618" w:rsidRDefault="0039656E" w:rsidP="0039656E">
      <w:pPr>
        <w:spacing w:after="0" w:line="240" w:lineRule="auto"/>
        <w:jc w:val="center"/>
        <w:rPr>
          <w:rFonts w:cs="Times New Roman"/>
          <w:b/>
          <w:sz w:val="28"/>
          <w:szCs w:val="28"/>
        </w:rPr>
      </w:pPr>
      <w:r w:rsidRPr="00355618">
        <w:rPr>
          <w:rFonts w:cs="Times New Roman"/>
          <w:b/>
          <w:sz w:val="28"/>
          <w:szCs w:val="28"/>
        </w:rPr>
        <w:t>Bayburt Bilgi Paylaşım ve Proje Üretim Derneği</w:t>
      </w:r>
    </w:p>
    <w:p w:rsidR="00D7358F" w:rsidRPr="00355618" w:rsidRDefault="00D7358F" w:rsidP="00D7358F">
      <w:pPr>
        <w:spacing w:after="0" w:line="240" w:lineRule="auto"/>
        <w:jc w:val="center"/>
        <w:rPr>
          <w:rFonts w:cs="Times New Roman"/>
          <w:b/>
          <w:sz w:val="28"/>
          <w:szCs w:val="28"/>
        </w:rPr>
      </w:pPr>
      <w:r w:rsidRPr="00355618">
        <w:rPr>
          <w:rFonts w:cs="Times New Roman"/>
          <w:b/>
          <w:sz w:val="28"/>
          <w:szCs w:val="28"/>
        </w:rPr>
        <w:t>BAYPROJE</w:t>
      </w:r>
    </w:p>
    <w:p w:rsidR="0039656E" w:rsidRPr="00A568C9" w:rsidRDefault="0039656E" w:rsidP="0039656E">
      <w:pPr>
        <w:spacing w:after="0" w:line="240" w:lineRule="auto"/>
        <w:jc w:val="center"/>
        <w:rPr>
          <w:rFonts w:cs="Times New Roman"/>
          <w:b/>
          <w:sz w:val="24"/>
          <w:szCs w:val="24"/>
        </w:rPr>
      </w:pPr>
    </w:p>
    <w:p w:rsidR="0039656E" w:rsidRPr="00A568C9" w:rsidRDefault="0039656E" w:rsidP="0039656E">
      <w:pPr>
        <w:spacing w:after="0" w:line="240" w:lineRule="auto"/>
        <w:jc w:val="center"/>
        <w:rPr>
          <w:rFonts w:cs="Times New Roman"/>
          <w:b/>
          <w:sz w:val="24"/>
          <w:szCs w:val="24"/>
        </w:rPr>
      </w:pPr>
    </w:p>
    <w:p w:rsidR="0039656E" w:rsidRPr="00A568C9" w:rsidRDefault="0039656E" w:rsidP="0039656E">
      <w:pPr>
        <w:spacing w:after="0" w:line="240" w:lineRule="auto"/>
        <w:jc w:val="center"/>
        <w:rPr>
          <w:rFonts w:cs="Times New Roman"/>
          <w:b/>
          <w:sz w:val="24"/>
          <w:szCs w:val="24"/>
        </w:rPr>
      </w:pPr>
    </w:p>
    <w:p w:rsidR="0039656E" w:rsidRPr="00A568C9" w:rsidRDefault="0039656E" w:rsidP="0039656E">
      <w:pPr>
        <w:spacing w:after="0" w:line="240" w:lineRule="auto"/>
        <w:jc w:val="center"/>
        <w:rPr>
          <w:rFonts w:cs="Times New Roman"/>
          <w:b/>
          <w:sz w:val="24"/>
          <w:szCs w:val="24"/>
        </w:rPr>
      </w:pPr>
    </w:p>
    <w:p w:rsidR="0039656E" w:rsidRPr="00A568C9" w:rsidRDefault="0039656E" w:rsidP="0039656E">
      <w:pPr>
        <w:spacing w:after="0" w:line="240" w:lineRule="auto"/>
        <w:jc w:val="center"/>
        <w:rPr>
          <w:rFonts w:cs="Times New Roman"/>
          <w:b/>
          <w:sz w:val="24"/>
          <w:szCs w:val="24"/>
        </w:rPr>
      </w:pPr>
    </w:p>
    <w:p w:rsidR="00C64210" w:rsidRPr="00355618" w:rsidRDefault="006236AC" w:rsidP="00C64210">
      <w:pPr>
        <w:spacing w:after="0" w:line="240" w:lineRule="auto"/>
        <w:jc w:val="center"/>
        <w:rPr>
          <w:rFonts w:cs="Times New Roman"/>
          <w:b/>
          <w:sz w:val="72"/>
          <w:szCs w:val="72"/>
        </w:rPr>
      </w:pPr>
      <w:r w:rsidRPr="00355618">
        <w:rPr>
          <w:rFonts w:cs="Times New Roman"/>
          <w:b/>
          <w:sz w:val="72"/>
          <w:szCs w:val="72"/>
        </w:rPr>
        <w:t>3</w:t>
      </w:r>
      <w:r w:rsidR="00C64210" w:rsidRPr="00355618">
        <w:rPr>
          <w:rFonts w:cs="Times New Roman"/>
          <w:b/>
          <w:sz w:val="72"/>
          <w:szCs w:val="72"/>
        </w:rPr>
        <w:t xml:space="preserve">. Olağan Genel Kurul </w:t>
      </w:r>
    </w:p>
    <w:p w:rsidR="00C64210" w:rsidRPr="00355618" w:rsidRDefault="00C64210" w:rsidP="00C64210">
      <w:pPr>
        <w:spacing w:after="0" w:line="240" w:lineRule="auto"/>
        <w:jc w:val="center"/>
        <w:rPr>
          <w:rFonts w:cs="Times New Roman"/>
          <w:b/>
          <w:sz w:val="72"/>
          <w:szCs w:val="72"/>
        </w:rPr>
      </w:pPr>
      <w:r w:rsidRPr="00355618">
        <w:rPr>
          <w:rFonts w:cs="Times New Roman"/>
          <w:b/>
          <w:sz w:val="72"/>
          <w:szCs w:val="72"/>
        </w:rPr>
        <w:t>Faaliyet Raporu</w:t>
      </w:r>
    </w:p>
    <w:p w:rsidR="0039656E" w:rsidRPr="00A568C9" w:rsidRDefault="0039656E" w:rsidP="0039656E">
      <w:pPr>
        <w:spacing w:after="0" w:line="240" w:lineRule="auto"/>
        <w:jc w:val="center"/>
        <w:rPr>
          <w:rFonts w:cs="Times New Roman"/>
          <w:b/>
          <w:sz w:val="24"/>
          <w:szCs w:val="24"/>
        </w:rPr>
      </w:pPr>
    </w:p>
    <w:p w:rsidR="0039656E" w:rsidRPr="00355618" w:rsidRDefault="006236AC" w:rsidP="0039656E">
      <w:pPr>
        <w:spacing w:after="0" w:line="240" w:lineRule="auto"/>
        <w:jc w:val="center"/>
        <w:rPr>
          <w:rFonts w:cs="Times New Roman"/>
          <w:b/>
          <w:sz w:val="28"/>
          <w:szCs w:val="28"/>
        </w:rPr>
      </w:pPr>
      <w:r w:rsidRPr="00355618">
        <w:rPr>
          <w:rFonts w:cs="Times New Roman"/>
          <w:b/>
          <w:sz w:val="28"/>
          <w:szCs w:val="28"/>
        </w:rPr>
        <w:t>19 Temmuz 2014</w:t>
      </w:r>
      <w:r w:rsidR="00EB4372">
        <w:rPr>
          <w:rFonts w:cs="Times New Roman"/>
          <w:b/>
          <w:sz w:val="28"/>
          <w:szCs w:val="28"/>
        </w:rPr>
        <w:t xml:space="preserve"> </w:t>
      </w:r>
      <w:r w:rsidRPr="00355618">
        <w:rPr>
          <w:rFonts w:cs="Times New Roman"/>
          <w:b/>
          <w:sz w:val="28"/>
          <w:szCs w:val="28"/>
        </w:rPr>
        <w:t>-</w:t>
      </w:r>
      <w:r w:rsidR="00EB4372">
        <w:rPr>
          <w:rFonts w:cs="Times New Roman"/>
          <w:b/>
          <w:sz w:val="28"/>
          <w:szCs w:val="28"/>
        </w:rPr>
        <w:t xml:space="preserve"> </w:t>
      </w:r>
      <w:r w:rsidRPr="00355618">
        <w:rPr>
          <w:rFonts w:cs="Times New Roman"/>
          <w:b/>
          <w:sz w:val="28"/>
          <w:szCs w:val="28"/>
        </w:rPr>
        <w:t>18 Temmuz 2017</w:t>
      </w:r>
    </w:p>
    <w:p w:rsidR="00EA49DF" w:rsidRPr="00355618" w:rsidRDefault="00EA49DF" w:rsidP="00EA49DF">
      <w:pPr>
        <w:jc w:val="center"/>
        <w:rPr>
          <w:rFonts w:cs="Times New Roman"/>
          <w:b/>
          <w:sz w:val="28"/>
          <w:szCs w:val="28"/>
        </w:rPr>
      </w:pPr>
    </w:p>
    <w:p w:rsidR="00C64210" w:rsidRPr="00A568C9" w:rsidRDefault="006E616C" w:rsidP="00C64210">
      <w:pPr>
        <w:jc w:val="center"/>
        <w:rPr>
          <w:rFonts w:cs="Times New Roman"/>
          <w:b/>
          <w:sz w:val="24"/>
          <w:szCs w:val="24"/>
        </w:rPr>
      </w:pPr>
      <w:hyperlink r:id="rId12" w:history="1">
        <w:r w:rsidR="00C64210" w:rsidRPr="00A568C9">
          <w:rPr>
            <w:rStyle w:val="Kpr"/>
            <w:rFonts w:cs="Times New Roman"/>
            <w:b/>
            <w:sz w:val="24"/>
            <w:szCs w:val="24"/>
            <w:u w:val="none"/>
          </w:rPr>
          <w:t>www.bayproje.org</w:t>
        </w:r>
      </w:hyperlink>
    </w:p>
    <w:p w:rsidR="00A31B4C" w:rsidRDefault="00A31B4C" w:rsidP="0039656E">
      <w:pPr>
        <w:jc w:val="center"/>
        <w:rPr>
          <w:rFonts w:cs="Times New Roman"/>
          <w:b/>
          <w:sz w:val="24"/>
          <w:szCs w:val="24"/>
        </w:rPr>
      </w:pPr>
    </w:p>
    <w:p w:rsidR="00355618" w:rsidRPr="00A568C9" w:rsidRDefault="00355618" w:rsidP="000C3920">
      <w:pPr>
        <w:rPr>
          <w:rFonts w:cs="Times New Roman"/>
          <w:b/>
          <w:sz w:val="24"/>
          <w:szCs w:val="24"/>
        </w:rPr>
      </w:pPr>
    </w:p>
    <w:p w:rsidR="00C64210" w:rsidRPr="00A568C9" w:rsidRDefault="00EB4372" w:rsidP="0039656E">
      <w:pPr>
        <w:jc w:val="center"/>
        <w:rPr>
          <w:rFonts w:cs="Times New Roman"/>
          <w:b/>
          <w:sz w:val="24"/>
          <w:szCs w:val="24"/>
        </w:rPr>
      </w:pPr>
      <w:r>
        <w:rPr>
          <w:rFonts w:cs="Times New Roman"/>
          <w:b/>
          <w:sz w:val="24"/>
          <w:szCs w:val="24"/>
        </w:rPr>
        <w:t>Yönetim Kurulu</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34"/>
        <w:gridCol w:w="604"/>
        <w:gridCol w:w="407"/>
        <w:gridCol w:w="585"/>
        <w:gridCol w:w="1114"/>
        <w:gridCol w:w="222"/>
        <w:gridCol w:w="2717"/>
      </w:tblGrid>
      <w:tr w:rsidR="00F5058C" w:rsidRPr="00A568C9" w:rsidTr="00EB4372">
        <w:trPr>
          <w:jc w:val="center"/>
        </w:trPr>
        <w:tc>
          <w:tcPr>
            <w:tcW w:w="4650" w:type="dxa"/>
            <w:gridSpan w:val="4"/>
          </w:tcPr>
          <w:p w:rsidR="00F5058C" w:rsidRPr="00A568C9" w:rsidRDefault="00F5058C" w:rsidP="0000517A">
            <w:pPr>
              <w:jc w:val="center"/>
              <w:rPr>
                <w:rFonts w:cs="Times New Roman"/>
                <w:sz w:val="24"/>
                <w:szCs w:val="24"/>
              </w:rPr>
            </w:pPr>
          </w:p>
        </w:tc>
        <w:tc>
          <w:tcPr>
            <w:tcW w:w="585" w:type="dxa"/>
          </w:tcPr>
          <w:p w:rsidR="00F5058C" w:rsidRPr="00A568C9" w:rsidRDefault="00F5058C" w:rsidP="0000517A">
            <w:pPr>
              <w:jc w:val="center"/>
              <w:rPr>
                <w:rFonts w:cs="Times New Roman"/>
                <w:sz w:val="24"/>
                <w:szCs w:val="24"/>
              </w:rPr>
            </w:pPr>
          </w:p>
        </w:tc>
        <w:tc>
          <w:tcPr>
            <w:tcW w:w="4053" w:type="dxa"/>
            <w:gridSpan w:val="3"/>
          </w:tcPr>
          <w:p w:rsidR="00F5058C" w:rsidRPr="00A568C9" w:rsidRDefault="00F5058C" w:rsidP="0000517A">
            <w:pPr>
              <w:jc w:val="center"/>
              <w:rPr>
                <w:rFonts w:cs="Times New Roman"/>
                <w:sz w:val="24"/>
                <w:szCs w:val="24"/>
              </w:rPr>
            </w:pPr>
          </w:p>
        </w:tc>
      </w:tr>
      <w:tr w:rsidR="00F5058C" w:rsidRPr="00A568C9" w:rsidTr="00EB4372">
        <w:trPr>
          <w:jc w:val="center"/>
        </w:trPr>
        <w:tc>
          <w:tcPr>
            <w:tcW w:w="4650" w:type="dxa"/>
            <w:gridSpan w:val="4"/>
          </w:tcPr>
          <w:p w:rsidR="00F5058C" w:rsidRPr="004F1CBF" w:rsidRDefault="00F5058C" w:rsidP="0000517A">
            <w:pPr>
              <w:jc w:val="center"/>
              <w:rPr>
                <w:rFonts w:cs="Times New Roman"/>
                <w:b/>
                <w:sz w:val="28"/>
                <w:szCs w:val="28"/>
              </w:rPr>
            </w:pPr>
            <w:r w:rsidRPr="004F1CBF">
              <w:rPr>
                <w:rFonts w:cs="Times New Roman"/>
                <w:b/>
                <w:sz w:val="28"/>
                <w:szCs w:val="28"/>
              </w:rPr>
              <w:t>Akın BAYRAK</w:t>
            </w:r>
          </w:p>
          <w:p w:rsidR="00986C70" w:rsidRPr="004F1CBF" w:rsidRDefault="00986C70" w:rsidP="0000517A">
            <w:pPr>
              <w:jc w:val="center"/>
              <w:rPr>
                <w:rFonts w:cs="Times New Roman"/>
                <w:b/>
                <w:sz w:val="28"/>
                <w:szCs w:val="28"/>
              </w:rPr>
            </w:pPr>
          </w:p>
          <w:p w:rsidR="00986C70" w:rsidRPr="004F1CBF" w:rsidRDefault="00986C70" w:rsidP="00986C70">
            <w:pPr>
              <w:rPr>
                <w:rFonts w:cs="Times New Roman"/>
                <w:sz w:val="28"/>
                <w:szCs w:val="28"/>
              </w:rPr>
            </w:pPr>
          </w:p>
        </w:tc>
        <w:tc>
          <w:tcPr>
            <w:tcW w:w="585" w:type="dxa"/>
          </w:tcPr>
          <w:p w:rsidR="00F5058C" w:rsidRPr="004F1CBF" w:rsidRDefault="00F5058C" w:rsidP="0000517A">
            <w:pPr>
              <w:jc w:val="center"/>
              <w:rPr>
                <w:rFonts w:cs="Times New Roman"/>
                <w:sz w:val="28"/>
                <w:szCs w:val="28"/>
              </w:rPr>
            </w:pPr>
          </w:p>
        </w:tc>
        <w:tc>
          <w:tcPr>
            <w:tcW w:w="4053" w:type="dxa"/>
            <w:gridSpan w:val="3"/>
          </w:tcPr>
          <w:p w:rsidR="00F5058C" w:rsidRPr="004F1CBF" w:rsidRDefault="00F5058C" w:rsidP="0000517A">
            <w:pPr>
              <w:jc w:val="center"/>
              <w:rPr>
                <w:rFonts w:cs="Times New Roman"/>
                <w:b/>
                <w:sz w:val="28"/>
                <w:szCs w:val="28"/>
              </w:rPr>
            </w:pPr>
            <w:r w:rsidRPr="004F1CBF">
              <w:rPr>
                <w:rFonts w:cs="Times New Roman"/>
                <w:b/>
                <w:sz w:val="28"/>
                <w:szCs w:val="28"/>
              </w:rPr>
              <w:t>Rıfat YILDIZ</w:t>
            </w:r>
          </w:p>
          <w:p w:rsidR="00986C70" w:rsidRPr="004F1CBF" w:rsidRDefault="00986C70" w:rsidP="0000517A">
            <w:pPr>
              <w:jc w:val="center"/>
              <w:rPr>
                <w:rFonts w:cs="Times New Roman"/>
                <w:b/>
                <w:sz w:val="28"/>
                <w:szCs w:val="28"/>
              </w:rPr>
            </w:pPr>
          </w:p>
          <w:p w:rsidR="00986C70" w:rsidRPr="004F1CBF" w:rsidRDefault="00986C70" w:rsidP="0000517A">
            <w:pPr>
              <w:jc w:val="center"/>
              <w:rPr>
                <w:rFonts w:cs="Times New Roman"/>
                <w:sz w:val="28"/>
                <w:szCs w:val="28"/>
              </w:rPr>
            </w:pPr>
          </w:p>
        </w:tc>
      </w:tr>
      <w:tr w:rsidR="00F5058C" w:rsidRPr="00A568C9" w:rsidTr="00EB4372">
        <w:trPr>
          <w:jc w:val="center"/>
        </w:trPr>
        <w:tc>
          <w:tcPr>
            <w:tcW w:w="4650" w:type="dxa"/>
            <w:gridSpan w:val="4"/>
          </w:tcPr>
          <w:p w:rsidR="00F5058C" w:rsidRPr="004F1CBF" w:rsidRDefault="00F5058C" w:rsidP="0000517A">
            <w:pPr>
              <w:spacing w:before="120"/>
              <w:jc w:val="center"/>
              <w:rPr>
                <w:rFonts w:cs="Times New Roman"/>
                <w:sz w:val="28"/>
                <w:szCs w:val="28"/>
              </w:rPr>
            </w:pPr>
            <w:r w:rsidRPr="004F1CBF">
              <w:rPr>
                <w:rFonts w:cs="Times New Roman"/>
                <w:b/>
                <w:sz w:val="28"/>
                <w:szCs w:val="28"/>
              </w:rPr>
              <w:t>Kenan YAVUZ</w:t>
            </w:r>
          </w:p>
        </w:tc>
        <w:tc>
          <w:tcPr>
            <w:tcW w:w="585" w:type="dxa"/>
          </w:tcPr>
          <w:p w:rsidR="00F5058C" w:rsidRPr="004F1CBF" w:rsidRDefault="00F5058C" w:rsidP="0000517A">
            <w:pPr>
              <w:spacing w:before="120"/>
              <w:jc w:val="center"/>
              <w:rPr>
                <w:rFonts w:cs="Times New Roman"/>
                <w:sz w:val="28"/>
                <w:szCs w:val="28"/>
              </w:rPr>
            </w:pPr>
          </w:p>
        </w:tc>
        <w:tc>
          <w:tcPr>
            <w:tcW w:w="4053" w:type="dxa"/>
            <w:gridSpan w:val="3"/>
          </w:tcPr>
          <w:p w:rsidR="00F5058C" w:rsidRPr="004F1CBF" w:rsidRDefault="00E235D1" w:rsidP="0000517A">
            <w:pPr>
              <w:spacing w:before="120"/>
              <w:jc w:val="center"/>
              <w:rPr>
                <w:rFonts w:cs="Times New Roman"/>
                <w:sz w:val="28"/>
                <w:szCs w:val="28"/>
              </w:rPr>
            </w:pPr>
            <w:r w:rsidRPr="004F1CBF">
              <w:rPr>
                <w:rFonts w:cs="Times New Roman"/>
                <w:b/>
                <w:sz w:val="28"/>
                <w:szCs w:val="28"/>
              </w:rPr>
              <w:t xml:space="preserve">  </w:t>
            </w:r>
            <w:r w:rsidR="00F5058C" w:rsidRPr="004F1CBF">
              <w:rPr>
                <w:rFonts w:cs="Times New Roman"/>
                <w:b/>
                <w:sz w:val="28"/>
                <w:szCs w:val="28"/>
              </w:rPr>
              <w:t>Umut ÖZKAN</w:t>
            </w:r>
          </w:p>
        </w:tc>
      </w:tr>
      <w:tr w:rsidR="00F5058C" w:rsidRPr="00A568C9" w:rsidTr="00EB4372">
        <w:trPr>
          <w:jc w:val="center"/>
        </w:trPr>
        <w:tc>
          <w:tcPr>
            <w:tcW w:w="4243" w:type="dxa"/>
            <w:gridSpan w:val="3"/>
          </w:tcPr>
          <w:p w:rsidR="00F5058C" w:rsidRPr="004F1CBF" w:rsidRDefault="00F5058C" w:rsidP="00E235D1">
            <w:pPr>
              <w:spacing w:after="240"/>
              <w:rPr>
                <w:rFonts w:cs="Times New Roman"/>
                <w:sz w:val="28"/>
                <w:szCs w:val="28"/>
              </w:rPr>
            </w:pPr>
          </w:p>
        </w:tc>
        <w:tc>
          <w:tcPr>
            <w:tcW w:w="992" w:type="dxa"/>
            <w:gridSpan w:val="2"/>
          </w:tcPr>
          <w:p w:rsidR="00F5058C" w:rsidRPr="004F1CBF" w:rsidRDefault="00F5058C" w:rsidP="0000517A">
            <w:pPr>
              <w:jc w:val="center"/>
              <w:rPr>
                <w:rFonts w:cs="Times New Roman"/>
                <w:sz w:val="28"/>
                <w:szCs w:val="28"/>
              </w:rPr>
            </w:pPr>
          </w:p>
        </w:tc>
        <w:tc>
          <w:tcPr>
            <w:tcW w:w="4053" w:type="dxa"/>
            <w:gridSpan w:val="3"/>
          </w:tcPr>
          <w:p w:rsidR="00F5058C" w:rsidRPr="004F1CBF" w:rsidRDefault="00F5058C" w:rsidP="0000517A">
            <w:pPr>
              <w:jc w:val="center"/>
              <w:rPr>
                <w:rFonts w:cs="Times New Roman"/>
                <w:sz w:val="28"/>
                <w:szCs w:val="28"/>
              </w:rPr>
            </w:pPr>
          </w:p>
        </w:tc>
      </w:tr>
      <w:tr w:rsidR="00F5058C" w:rsidRPr="00A568C9" w:rsidTr="00EB4372">
        <w:trPr>
          <w:jc w:val="center"/>
        </w:trPr>
        <w:tc>
          <w:tcPr>
            <w:tcW w:w="3405" w:type="dxa"/>
          </w:tcPr>
          <w:p w:rsidR="00E235D1" w:rsidRPr="004F1CBF" w:rsidRDefault="00F5058C" w:rsidP="00E235D1">
            <w:pPr>
              <w:spacing w:before="120"/>
              <w:ind w:left="-57" w:right="-283"/>
              <w:jc w:val="center"/>
              <w:rPr>
                <w:rFonts w:cs="Times New Roman"/>
                <w:b/>
                <w:sz w:val="28"/>
                <w:szCs w:val="28"/>
              </w:rPr>
            </w:pPr>
            <w:r w:rsidRPr="004F1CBF">
              <w:rPr>
                <w:rFonts w:cs="Times New Roman"/>
                <w:b/>
                <w:sz w:val="28"/>
                <w:szCs w:val="28"/>
              </w:rPr>
              <w:t xml:space="preserve">          </w:t>
            </w:r>
            <w:r w:rsidR="00E235D1" w:rsidRPr="004F1CBF">
              <w:rPr>
                <w:rFonts w:cs="Times New Roman"/>
                <w:b/>
                <w:sz w:val="28"/>
                <w:szCs w:val="28"/>
              </w:rPr>
              <w:t xml:space="preserve">      </w:t>
            </w:r>
            <w:r w:rsidR="00EB4372" w:rsidRPr="004F1CBF">
              <w:rPr>
                <w:rFonts w:cs="Times New Roman"/>
                <w:b/>
                <w:sz w:val="28"/>
                <w:szCs w:val="28"/>
              </w:rPr>
              <w:t>Nihat PURUT</w:t>
            </w:r>
          </w:p>
          <w:p w:rsidR="00EB4372" w:rsidRPr="004F1CBF" w:rsidRDefault="00EB4372" w:rsidP="00E235D1">
            <w:pPr>
              <w:spacing w:before="120"/>
              <w:ind w:left="-57" w:right="-283"/>
              <w:rPr>
                <w:rFonts w:cs="Times New Roman"/>
                <w:b/>
                <w:sz w:val="28"/>
                <w:szCs w:val="28"/>
              </w:rPr>
            </w:pPr>
          </w:p>
          <w:p w:rsidR="00EB4372" w:rsidRPr="004F1CBF" w:rsidRDefault="00EB4372" w:rsidP="00EB4372">
            <w:pPr>
              <w:spacing w:before="120" w:after="240"/>
              <w:ind w:left="-57" w:right="-283"/>
              <w:jc w:val="center"/>
              <w:rPr>
                <w:rFonts w:cs="Times New Roman"/>
                <w:b/>
                <w:sz w:val="28"/>
                <w:szCs w:val="28"/>
              </w:rPr>
            </w:pPr>
          </w:p>
        </w:tc>
        <w:tc>
          <w:tcPr>
            <w:tcW w:w="234" w:type="dxa"/>
          </w:tcPr>
          <w:p w:rsidR="00F5058C" w:rsidRPr="004F1CBF" w:rsidRDefault="00F5058C" w:rsidP="00EB4372">
            <w:pPr>
              <w:spacing w:before="120" w:after="240"/>
              <w:jc w:val="center"/>
              <w:rPr>
                <w:rFonts w:cs="Times New Roman"/>
                <w:sz w:val="28"/>
                <w:szCs w:val="28"/>
              </w:rPr>
            </w:pPr>
          </w:p>
        </w:tc>
        <w:tc>
          <w:tcPr>
            <w:tcW w:w="2710" w:type="dxa"/>
            <w:gridSpan w:val="4"/>
          </w:tcPr>
          <w:p w:rsidR="00F5058C" w:rsidRPr="004F1CBF" w:rsidRDefault="00E235D1" w:rsidP="00EB4372">
            <w:pPr>
              <w:spacing w:before="120"/>
              <w:rPr>
                <w:rFonts w:cs="Times New Roman"/>
                <w:b/>
                <w:sz w:val="28"/>
                <w:szCs w:val="28"/>
              </w:rPr>
            </w:pPr>
            <w:r w:rsidRPr="004F1CBF">
              <w:rPr>
                <w:rFonts w:cs="Times New Roman"/>
                <w:b/>
                <w:sz w:val="28"/>
                <w:szCs w:val="28"/>
              </w:rPr>
              <w:t xml:space="preserve">   </w:t>
            </w:r>
            <w:r w:rsidR="00F5058C" w:rsidRPr="004F1CBF">
              <w:rPr>
                <w:rFonts w:cs="Times New Roman"/>
                <w:b/>
                <w:sz w:val="28"/>
                <w:szCs w:val="28"/>
              </w:rPr>
              <w:t>Ali Kemal TEMUÇİN</w:t>
            </w:r>
          </w:p>
          <w:p w:rsidR="00EB4372" w:rsidRPr="004F1CBF" w:rsidRDefault="00EB4372" w:rsidP="00EB4372">
            <w:pPr>
              <w:spacing w:before="120"/>
              <w:rPr>
                <w:rFonts w:cs="Times New Roman"/>
                <w:b/>
                <w:sz w:val="28"/>
                <w:szCs w:val="28"/>
              </w:rPr>
            </w:pPr>
          </w:p>
        </w:tc>
        <w:tc>
          <w:tcPr>
            <w:tcW w:w="222" w:type="dxa"/>
          </w:tcPr>
          <w:p w:rsidR="00F5058C" w:rsidRPr="004F1CBF" w:rsidRDefault="00F5058C" w:rsidP="0000517A">
            <w:pPr>
              <w:spacing w:before="120"/>
              <w:jc w:val="center"/>
              <w:rPr>
                <w:rFonts w:cs="Times New Roman"/>
                <w:sz w:val="28"/>
                <w:szCs w:val="28"/>
              </w:rPr>
            </w:pPr>
          </w:p>
        </w:tc>
        <w:tc>
          <w:tcPr>
            <w:tcW w:w="2717" w:type="dxa"/>
          </w:tcPr>
          <w:p w:rsidR="00F5058C" w:rsidRPr="004F1CBF" w:rsidRDefault="00F5058C" w:rsidP="00E235D1">
            <w:pPr>
              <w:spacing w:before="120"/>
              <w:rPr>
                <w:rFonts w:cs="Times New Roman"/>
                <w:sz w:val="28"/>
                <w:szCs w:val="28"/>
              </w:rPr>
            </w:pPr>
            <w:r w:rsidRPr="004F1CBF">
              <w:rPr>
                <w:rFonts w:cs="Times New Roman"/>
                <w:b/>
                <w:sz w:val="28"/>
                <w:szCs w:val="28"/>
              </w:rPr>
              <w:t>Celil KAHVECİ</w:t>
            </w:r>
          </w:p>
        </w:tc>
      </w:tr>
      <w:tr w:rsidR="00EB4372" w:rsidRPr="004F1CBF" w:rsidTr="0000517A">
        <w:trPr>
          <w:gridAfter w:val="1"/>
          <w:wAfter w:w="2717" w:type="dxa"/>
          <w:jc w:val="center"/>
        </w:trPr>
        <w:tc>
          <w:tcPr>
            <w:tcW w:w="3405" w:type="dxa"/>
          </w:tcPr>
          <w:p w:rsidR="00EB4372" w:rsidRPr="00A568C9" w:rsidRDefault="00EB4372" w:rsidP="00EB4372">
            <w:pPr>
              <w:spacing w:before="120" w:after="240"/>
              <w:ind w:right="-170"/>
              <w:rPr>
                <w:rFonts w:cs="Times New Roman"/>
                <w:sz w:val="24"/>
                <w:szCs w:val="24"/>
              </w:rPr>
            </w:pPr>
          </w:p>
        </w:tc>
        <w:tc>
          <w:tcPr>
            <w:tcW w:w="234" w:type="dxa"/>
          </w:tcPr>
          <w:p w:rsidR="00EB4372" w:rsidRPr="00A568C9" w:rsidRDefault="00EB4372" w:rsidP="00F5058C">
            <w:pPr>
              <w:spacing w:before="100" w:beforeAutospacing="1" w:after="120"/>
              <w:jc w:val="center"/>
              <w:rPr>
                <w:rFonts w:cs="Times New Roman"/>
                <w:sz w:val="24"/>
                <w:szCs w:val="24"/>
              </w:rPr>
            </w:pPr>
          </w:p>
        </w:tc>
        <w:tc>
          <w:tcPr>
            <w:tcW w:w="2710" w:type="dxa"/>
            <w:gridSpan w:val="4"/>
          </w:tcPr>
          <w:p w:rsidR="004F1CBF" w:rsidRDefault="004F1CBF" w:rsidP="00EB4372">
            <w:pPr>
              <w:rPr>
                <w:rFonts w:cs="Times New Roman"/>
                <w:b/>
                <w:sz w:val="24"/>
                <w:szCs w:val="24"/>
              </w:rPr>
            </w:pPr>
          </w:p>
          <w:p w:rsidR="004F1CBF" w:rsidRDefault="004F1CBF" w:rsidP="00EB4372">
            <w:pPr>
              <w:rPr>
                <w:rFonts w:cs="Times New Roman"/>
                <w:b/>
                <w:sz w:val="24"/>
                <w:szCs w:val="24"/>
              </w:rPr>
            </w:pPr>
          </w:p>
          <w:p w:rsidR="00EB4372" w:rsidRPr="004F1CBF" w:rsidRDefault="004F1CBF" w:rsidP="00EB4372">
            <w:pPr>
              <w:rPr>
                <w:rFonts w:cs="Times New Roman"/>
                <w:b/>
                <w:sz w:val="24"/>
                <w:szCs w:val="24"/>
              </w:rPr>
            </w:pPr>
            <w:r>
              <w:rPr>
                <w:rFonts w:cs="Times New Roman"/>
                <w:b/>
                <w:sz w:val="24"/>
                <w:szCs w:val="24"/>
              </w:rPr>
              <w:t xml:space="preserve">BAYPROJE </w:t>
            </w:r>
            <w:r w:rsidRPr="004F1CBF">
              <w:rPr>
                <w:rFonts w:cs="Times New Roman"/>
                <w:b/>
                <w:sz w:val="24"/>
                <w:szCs w:val="24"/>
              </w:rPr>
              <w:t>Yayın No:21</w:t>
            </w:r>
          </w:p>
        </w:tc>
        <w:tc>
          <w:tcPr>
            <w:tcW w:w="222" w:type="dxa"/>
          </w:tcPr>
          <w:p w:rsidR="00EB4372" w:rsidRPr="004F1CBF" w:rsidRDefault="00EB4372" w:rsidP="0000517A">
            <w:pPr>
              <w:jc w:val="center"/>
              <w:rPr>
                <w:rFonts w:cs="Times New Roman"/>
                <w:b/>
                <w:sz w:val="24"/>
                <w:szCs w:val="24"/>
              </w:rPr>
            </w:pPr>
          </w:p>
        </w:tc>
      </w:tr>
      <w:tr w:rsidR="00EB4372" w:rsidRPr="00A568C9" w:rsidTr="0000517A">
        <w:trPr>
          <w:jc w:val="center"/>
        </w:trPr>
        <w:tc>
          <w:tcPr>
            <w:tcW w:w="3405" w:type="dxa"/>
          </w:tcPr>
          <w:p w:rsidR="00EB4372" w:rsidRPr="00A568C9" w:rsidRDefault="00EB4372" w:rsidP="00F5058C">
            <w:pPr>
              <w:spacing w:before="100" w:beforeAutospacing="1" w:after="120"/>
              <w:jc w:val="center"/>
              <w:rPr>
                <w:rFonts w:cs="Times New Roman"/>
                <w:sz w:val="24"/>
                <w:szCs w:val="24"/>
              </w:rPr>
            </w:pPr>
          </w:p>
        </w:tc>
        <w:tc>
          <w:tcPr>
            <w:tcW w:w="234" w:type="dxa"/>
          </w:tcPr>
          <w:p w:rsidR="00EB4372" w:rsidRPr="00A568C9" w:rsidRDefault="00EB4372" w:rsidP="00F5058C">
            <w:pPr>
              <w:spacing w:before="100" w:beforeAutospacing="1" w:after="120"/>
              <w:jc w:val="center"/>
              <w:rPr>
                <w:rFonts w:cs="Times New Roman"/>
                <w:sz w:val="24"/>
                <w:szCs w:val="24"/>
              </w:rPr>
            </w:pPr>
          </w:p>
        </w:tc>
        <w:tc>
          <w:tcPr>
            <w:tcW w:w="2710" w:type="dxa"/>
            <w:gridSpan w:val="4"/>
          </w:tcPr>
          <w:p w:rsidR="00EB4372" w:rsidRDefault="00EB4372" w:rsidP="0000517A">
            <w:pPr>
              <w:jc w:val="center"/>
            </w:pPr>
          </w:p>
        </w:tc>
        <w:tc>
          <w:tcPr>
            <w:tcW w:w="222" w:type="dxa"/>
          </w:tcPr>
          <w:p w:rsidR="00EB4372" w:rsidRPr="00A568C9" w:rsidRDefault="00EB4372" w:rsidP="0000517A">
            <w:pPr>
              <w:jc w:val="center"/>
              <w:rPr>
                <w:rFonts w:cs="Times New Roman"/>
                <w:sz w:val="24"/>
                <w:szCs w:val="24"/>
              </w:rPr>
            </w:pPr>
          </w:p>
        </w:tc>
        <w:tc>
          <w:tcPr>
            <w:tcW w:w="2717" w:type="dxa"/>
          </w:tcPr>
          <w:p w:rsidR="00EB4372" w:rsidRDefault="00EB4372" w:rsidP="0000517A">
            <w:pPr>
              <w:jc w:val="center"/>
            </w:pPr>
          </w:p>
        </w:tc>
      </w:tr>
    </w:tbl>
    <w:p w:rsidR="0039656E" w:rsidRPr="00A568C9" w:rsidRDefault="0039656E" w:rsidP="004F1CBF">
      <w:pPr>
        <w:rPr>
          <w:rFonts w:cs="Times New Roman"/>
          <w:b/>
          <w:sz w:val="24"/>
          <w:szCs w:val="24"/>
        </w:rPr>
        <w:sectPr w:rsidR="0039656E" w:rsidRPr="00A568C9" w:rsidSect="0039656E">
          <w:pgSz w:w="11906" w:h="16838"/>
          <w:pgMar w:top="1417" w:right="1417" w:bottom="1417" w:left="1417" w:header="708" w:footer="708" w:gutter="0"/>
          <w:cols w:space="708"/>
          <w:titlePg/>
          <w:docGrid w:linePitch="360"/>
        </w:sectPr>
      </w:pPr>
    </w:p>
    <w:p w:rsidR="009F4813" w:rsidRDefault="009F4813" w:rsidP="006A628B">
      <w:pPr>
        <w:spacing w:after="0" w:line="240" w:lineRule="auto"/>
        <w:jc w:val="center"/>
        <w:rPr>
          <w:rFonts w:cs="Times New Roman"/>
          <w:b/>
          <w:sz w:val="28"/>
          <w:szCs w:val="28"/>
        </w:rPr>
      </w:pPr>
      <w:r>
        <w:rPr>
          <w:rFonts w:cs="Times New Roman"/>
          <w:b/>
          <w:sz w:val="28"/>
          <w:szCs w:val="28"/>
        </w:rPr>
        <w:lastRenderedPageBreak/>
        <w:t xml:space="preserve"> </w:t>
      </w:r>
    </w:p>
    <w:p w:rsidR="008768C1" w:rsidRPr="00A568C9" w:rsidRDefault="006A628B" w:rsidP="006A628B">
      <w:pPr>
        <w:spacing w:after="0" w:line="240" w:lineRule="auto"/>
        <w:jc w:val="center"/>
        <w:rPr>
          <w:rFonts w:cs="Times New Roman"/>
          <w:b/>
          <w:sz w:val="28"/>
          <w:szCs w:val="28"/>
        </w:rPr>
      </w:pPr>
      <w:r w:rsidRPr="00A568C9">
        <w:rPr>
          <w:rFonts w:cs="Times New Roman"/>
          <w:b/>
          <w:sz w:val="28"/>
          <w:szCs w:val="28"/>
        </w:rPr>
        <w:t>Bayburt Bilgi Paylaşım ve Proje Üretim Derneği</w:t>
      </w:r>
    </w:p>
    <w:p w:rsidR="008768C1" w:rsidRPr="00A568C9" w:rsidRDefault="008768C1" w:rsidP="008768C1">
      <w:pPr>
        <w:spacing w:after="0" w:line="240" w:lineRule="auto"/>
        <w:jc w:val="center"/>
        <w:rPr>
          <w:rFonts w:cs="Times New Roman"/>
          <w:b/>
          <w:sz w:val="28"/>
          <w:szCs w:val="28"/>
        </w:rPr>
      </w:pPr>
      <w:r w:rsidRPr="00A568C9">
        <w:rPr>
          <w:rFonts w:cs="Times New Roman"/>
          <w:b/>
          <w:sz w:val="28"/>
          <w:szCs w:val="28"/>
        </w:rPr>
        <w:t>BAYPROJE</w:t>
      </w:r>
    </w:p>
    <w:p w:rsidR="008768C1" w:rsidRPr="00A568C9" w:rsidRDefault="006236AC" w:rsidP="008768C1">
      <w:pPr>
        <w:spacing w:after="0" w:line="240" w:lineRule="auto"/>
        <w:jc w:val="center"/>
        <w:rPr>
          <w:rFonts w:cs="Times New Roman"/>
          <w:b/>
          <w:sz w:val="28"/>
          <w:szCs w:val="28"/>
        </w:rPr>
      </w:pPr>
      <w:r w:rsidRPr="00A568C9">
        <w:rPr>
          <w:rFonts w:cs="Times New Roman"/>
          <w:b/>
          <w:sz w:val="28"/>
          <w:szCs w:val="28"/>
        </w:rPr>
        <w:t>3</w:t>
      </w:r>
      <w:r w:rsidR="00F13F39" w:rsidRPr="00A568C9">
        <w:rPr>
          <w:rFonts w:cs="Times New Roman"/>
          <w:b/>
          <w:sz w:val="28"/>
          <w:szCs w:val="28"/>
        </w:rPr>
        <w:t xml:space="preserve">. Olağan Genel Kurul </w:t>
      </w:r>
      <w:r w:rsidR="00554CC7" w:rsidRPr="00A568C9">
        <w:rPr>
          <w:rFonts w:cs="Times New Roman"/>
          <w:b/>
          <w:sz w:val="28"/>
          <w:szCs w:val="28"/>
        </w:rPr>
        <w:t>F</w:t>
      </w:r>
      <w:r w:rsidR="008768C1" w:rsidRPr="00A568C9">
        <w:rPr>
          <w:rFonts w:cs="Times New Roman"/>
          <w:b/>
          <w:sz w:val="28"/>
          <w:szCs w:val="28"/>
        </w:rPr>
        <w:t>aaliyet Raporu</w:t>
      </w:r>
    </w:p>
    <w:p w:rsidR="008768C1" w:rsidRPr="00A568C9" w:rsidRDefault="008768C1" w:rsidP="008768C1">
      <w:pPr>
        <w:spacing w:after="0" w:line="240" w:lineRule="auto"/>
        <w:jc w:val="center"/>
        <w:rPr>
          <w:rFonts w:cs="Times New Roman"/>
          <w:b/>
          <w:sz w:val="28"/>
          <w:szCs w:val="28"/>
        </w:rPr>
      </w:pPr>
      <w:r w:rsidRPr="00A568C9">
        <w:rPr>
          <w:rFonts w:cs="Times New Roman"/>
          <w:b/>
          <w:sz w:val="28"/>
          <w:szCs w:val="28"/>
        </w:rPr>
        <w:t>19 Temmuz 201</w:t>
      </w:r>
      <w:r w:rsidR="006236AC" w:rsidRPr="00A568C9">
        <w:rPr>
          <w:rFonts w:cs="Times New Roman"/>
          <w:b/>
          <w:sz w:val="28"/>
          <w:szCs w:val="28"/>
        </w:rPr>
        <w:t>4</w:t>
      </w:r>
      <w:r w:rsidR="009F4813">
        <w:rPr>
          <w:rFonts w:cs="Times New Roman"/>
          <w:b/>
          <w:sz w:val="28"/>
          <w:szCs w:val="28"/>
        </w:rPr>
        <w:t xml:space="preserve"> </w:t>
      </w:r>
      <w:r w:rsidRPr="00A568C9">
        <w:rPr>
          <w:rFonts w:cs="Times New Roman"/>
          <w:b/>
          <w:sz w:val="28"/>
          <w:szCs w:val="28"/>
        </w:rPr>
        <w:t>-</w:t>
      </w:r>
      <w:r w:rsidR="009F4813">
        <w:rPr>
          <w:rFonts w:cs="Times New Roman"/>
          <w:b/>
          <w:sz w:val="28"/>
          <w:szCs w:val="28"/>
        </w:rPr>
        <w:t xml:space="preserve"> </w:t>
      </w:r>
      <w:r w:rsidRPr="00A568C9">
        <w:rPr>
          <w:rFonts w:cs="Times New Roman"/>
          <w:b/>
          <w:sz w:val="28"/>
          <w:szCs w:val="28"/>
        </w:rPr>
        <w:t>1</w:t>
      </w:r>
      <w:r w:rsidR="004C7CAE" w:rsidRPr="00A568C9">
        <w:rPr>
          <w:rFonts w:cs="Times New Roman"/>
          <w:b/>
          <w:sz w:val="28"/>
          <w:szCs w:val="28"/>
        </w:rPr>
        <w:t>8</w:t>
      </w:r>
      <w:r w:rsidRPr="00A568C9">
        <w:rPr>
          <w:rFonts w:cs="Times New Roman"/>
          <w:b/>
          <w:sz w:val="28"/>
          <w:szCs w:val="28"/>
        </w:rPr>
        <w:t xml:space="preserve"> </w:t>
      </w:r>
      <w:r w:rsidR="004C7CAE" w:rsidRPr="00A568C9">
        <w:rPr>
          <w:rFonts w:cs="Times New Roman"/>
          <w:b/>
          <w:sz w:val="28"/>
          <w:szCs w:val="28"/>
        </w:rPr>
        <w:t>Temmuz</w:t>
      </w:r>
      <w:r w:rsidRPr="00A568C9">
        <w:rPr>
          <w:rFonts w:cs="Times New Roman"/>
          <w:b/>
          <w:sz w:val="28"/>
          <w:szCs w:val="28"/>
        </w:rPr>
        <w:t xml:space="preserve"> 201</w:t>
      </w:r>
      <w:r w:rsidR="006236AC" w:rsidRPr="00A568C9">
        <w:rPr>
          <w:rFonts w:cs="Times New Roman"/>
          <w:b/>
          <w:sz w:val="28"/>
          <w:szCs w:val="28"/>
        </w:rPr>
        <w:t>7</w:t>
      </w:r>
    </w:p>
    <w:p w:rsidR="00212F44" w:rsidRDefault="00212F44" w:rsidP="008768C1">
      <w:pPr>
        <w:spacing w:after="0" w:line="240" w:lineRule="auto"/>
        <w:jc w:val="center"/>
        <w:rPr>
          <w:rFonts w:cs="Times New Roman"/>
          <w:b/>
          <w:sz w:val="28"/>
          <w:szCs w:val="28"/>
        </w:rPr>
      </w:pPr>
    </w:p>
    <w:p w:rsidR="001E4BF8" w:rsidRPr="00A568C9" w:rsidRDefault="001E4BF8" w:rsidP="008768C1">
      <w:pPr>
        <w:spacing w:after="0" w:line="240" w:lineRule="auto"/>
        <w:jc w:val="center"/>
        <w:rPr>
          <w:rFonts w:cs="Times New Roman"/>
          <w:b/>
          <w:sz w:val="28"/>
          <w:szCs w:val="28"/>
        </w:rPr>
      </w:pPr>
    </w:p>
    <w:p w:rsidR="009F4813" w:rsidRDefault="009F4813" w:rsidP="00D84BE7">
      <w:pPr>
        <w:spacing w:after="0" w:line="240" w:lineRule="auto"/>
        <w:jc w:val="both"/>
        <w:rPr>
          <w:rFonts w:cs="Times New Roman"/>
          <w:b/>
          <w:sz w:val="24"/>
          <w:szCs w:val="24"/>
        </w:rPr>
      </w:pPr>
    </w:p>
    <w:p w:rsidR="007F79C5" w:rsidRPr="00A568C9" w:rsidRDefault="007F79C5" w:rsidP="00D84BE7">
      <w:pPr>
        <w:spacing w:after="0" w:line="240" w:lineRule="auto"/>
        <w:jc w:val="both"/>
        <w:rPr>
          <w:rFonts w:cs="Times New Roman"/>
          <w:b/>
          <w:sz w:val="24"/>
          <w:szCs w:val="24"/>
        </w:rPr>
      </w:pPr>
      <w:proofErr w:type="spellStart"/>
      <w:r w:rsidRPr="00A568C9">
        <w:rPr>
          <w:rFonts w:cs="Times New Roman"/>
          <w:b/>
          <w:sz w:val="24"/>
          <w:szCs w:val="24"/>
        </w:rPr>
        <w:t>BAYPROJE’nin</w:t>
      </w:r>
      <w:proofErr w:type="spellEnd"/>
      <w:r w:rsidRPr="00A568C9">
        <w:rPr>
          <w:rFonts w:cs="Times New Roman"/>
          <w:b/>
          <w:sz w:val="24"/>
          <w:szCs w:val="24"/>
        </w:rPr>
        <w:t xml:space="preserve"> Değerli Üyeleri, </w:t>
      </w:r>
    </w:p>
    <w:p w:rsidR="007F79C5" w:rsidRPr="00A568C9" w:rsidRDefault="007F79C5" w:rsidP="00D84BE7">
      <w:pPr>
        <w:spacing w:after="0" w:line="240" w:lineRule="auto"/>
        <w:jc w:val="both"/>
        <w:rPr>
          <w:rFonts w:cs="Times New Roman"/>
          <w:b/>
          <w:sz w:val="24"/>
          <w:szCs w:val="24"/>
        </w:rPr>
      </w:pPr>
      <w:r w:rsidRPr="00A568C9">
        <w:rPr>
          <w:rFonts w:cs="Times New Roman"/>
          <w:b/>
          <w:sz w:val="24"/>
          <w:szCs w:val="24"/>
        </w:rPr>
        <w:t>Sayın Hemşerilerimiz,</w:t>
      </w:r>
    </w:p>
    <w:p w:rsidR="00EA49DF" w:rsidRPr="00A568C9" w:rsidRDefault="00EA49DF" w:rsidP="00D84BE7">
      <w:pPr>
        <w:spacing w:after="0" w:line="240" w:lineRule="auto"/>
        <w:jc w:val="both"/>
        <w:rPr>
          <w:rFonts w:cs="Times New Roman"/>
          <w:sz w:val="24"/>
          <w:szCs w:val="24"/>
        </w:rPr>
      </w:pPr>
    </w:p>
    <w:p w:rsidR="007F79C5" w:rsidRDefault="006236AC" w:rsidP="00D84BE7">
      <w:pPr>
        <w:spacing w:after="0" w:line="240" w:lineRule="auto"/>
        <w:jc w:val="both"/>
        <w:rPr>
          <w:rFonts w:cs="Times New Roman"/>
          <w:sz w:val="24"/>
          <w:szCs w:val="24"/>
        </w:rPr>
      </w:pPr>
      <w:r w:rsidRPr="00A568C9">
        <w:rPr>
          <w:rFonts w:cs="Times New Roman"/>
          <w:sz w:val="24"/>
          <w:szCs w:val="24"/>
        </w:rPr>
        <w:t>D</w:t>
      </w:r>
      <w:r w:rsidR="007F79C5" w:rsidRPr="00A568C9">
        <w:rPr>
          <w:rFonts w:cs="Times New Roman"/>
          <w:sz w:val="24"/>
          <w:szCs w:val="24"/>
        </w:rPr>
        <w:t>erneğimizin</w:t>
      </w:r>
      <w:r w:rsidR="00964F92" w:rsidRPr="00A568C9">
        <w:rPr>
          <w:rFonts w:cs="Times New Roman"/>
          <w:sz w:val="24"/>
          <w:szCs w:val="24"/>
        </w:rPr>
        <w:t xml:space="preserve"> </w:t>
      </w:r>
      <w:r w:rsidRPr="00A568C9">
        <w:rPr>
          <w:rFonts w:cs="Times New Roman"/>
          <w:sz w:val="24"/>
          <w:szCs w:val="24"/>
        </w:rPr>
        <w:t>3</w:t>
      </w:r>
      <w:r w:rsidR="00964F92" w:rsidRPr="00A568C9">
        <w:rPr>
          <w:rFonts w:cs="Times New Roman"/>
          <w:sz w:val="24"/>
          <w:szCs w:val="24"/>
        </w:rPr>
        <w:t>. Olağan Genel Kurulun</w:t>
      </w:r>
      <w:r w:rsidR="007D0838" w:rsidRPr="00A568C9">
        <w:rPr>
          <w:rFonts w:cs="Times New Roman"/>
          <w:sz w:val="24"/>
          <w:szCs w:val="24"/>
        </w:rPr>
        <w:t>a</w:t>
      </w:r>
      <w:r w:rsidR="00964F92" w:rsidRPr="00A568C9">
        <w:rPr>
          <w:rFonts w:cs="Times New Roman"/>
          <w:sz w:val="24"/>
          <w:szCs w:val="24"/>
        </w:rPr>
        <w:t xml:space="preserve"> sunulmak üzere hazırlanan 3 yıllık faaliyet raporu,</w:t>
      </w:r>
      <w:r w:rsidR="007F79C5" w:rsidRPr="00A568C9">
        <w:rPr>
          <w:rFonts w:cs="Times New Roman"/>
          <w:sz w:val="24"/>
          <w:szCs w:val="24"/>
        </w:rPr>
        <w:t xml:space="preserve"> konu baş</w:t>
      </w:r>
      <w:r w:rsidR="007D0838" w:rsidRPr="00A568C9">
        <w:rPr>
          <w:rFonts w:cs="Times New Roman"/>
          <w:sz w:val="24"/>
          <w:szCs w:val="24"/>
        </w:rPr>
        <w:t>lıklarıyla aşağıda sunulmuştur</w:t>
      </w:r>
      <w:r w:rsidR="007F79C5" w:rsidRPr="00A568C9">
        <w:rPr>
          <w:rFonts w:cs="Times New Roman"/>
          <w:sz w:val="24"/>
          <w:szCs w:val="24"/>
        </w:rPr>
        <w:t>.</w:t>
      </w:r>
    </w:p>
    <w:p w:rsidR="001E4BF8" w:rsidRPr="00A568C9" w:rsidRDefault="001E4BF8" w:rsidP="00D84BE7">
      <w:pPr>
        <w:spacing w:after="0" w:line="240" w:lineRule="auto"/>
        <w:jc w:val="both"/>
        <w:rPr>
          <w:rFonts w:cs="Times New Roman"/>
          <w:sz w:val="24"/>
          <w:szCs w:val="24"/>
        </w:rPr>
      </w:pPr>
    </w:p>
    <w:p w:rsidR="00EA49DF" w:rsidRPr="00A568C9" w:rsidRDefault="00EA49DF" w:rsidP="00D84BE7">
      <w:pPr>
        <w:spacing w:after="0" w:line="240" w:lineRule="auto"/>
        <w:jc w:val="both"/>
        <w:rPr>
          <w:rFonts w:cs="Times New Roman"/>
          <w:sz w:val="24"/>
          <w:szCs w:val="24"/>
        </w:rPr>
      </w:pPr>
    </w:p>
    <w:p w:rsidR="009F4813" w:rsidRDefault="009F4813" w:rsidP="00D84BE7">
      <w:pPr>
        <w:spacing w:after="0" w:line="240" w:lineRule="auto"/>
        <w:jc w:val="both"/>
        <w:rPr>
          <w:rFonts w:cs="Times New Roman"/>
          <w:b/>
          <w:sz w:val="28"/>
          <w:szCs w:val="28"/>
        </w:rPr>
      </w:pPr>
    </w:p>
    <w:p w:rsidR="001E4BF8" w:rsidRPr="00A568C9" w:rsidRDefault="00A568C9" w:rsidP="00D84BE7">
      <w:pPr>
        <w:spacing w:after="0" w:line="240" w:lineRule="auto"/>
        <w:jc w:val="both"/>
        <w:rPr>
          <w:rFonts w:cs="Times New Roman"/>
          <w:b/>
          <w:sz w:val="28"/>
          <w:szCs w:val="28"/>
        </w:rPr>
      </w:pPr>
      <w:r>
        <w:rPr>
          <w:rFonts w:cs="Times New Roman"/>
          <w:b/>
          <w:sz w:val="28"/>
          <w:szCs w:val="28"/>
        </w:rPr>
        <w:t>BİRİNCİ</w:t>
      </w:r>
      <w:r w:rsidR="00111D01" w:rsidRPr="00A568C9">
        <w:rPr>
          <w:rFonts w:cs="Times New Roman"/>
          <w:b/>
          <w:sz w:val="28"/>
          <w:szCs w:val="28"/>
        </w:rPr>
        <w:t xml:space="preserve"> YIL FAALİYETLERİMİZ:</w:t>
      </w:r>
    </w:p>
    <w:p w:rsidR="00111D01" w:rsidRPr="00A568C9" w:rsidRDefault="00111D01" w:rsidP="00D84BE7">
      <w:pPr>
        <w:spacing w:after="0" w:line="240" w:lineRule="auto"/>
        <w:jc w:val="both"/>
        <w:rPr>
          <w:rFonts w:cs="Times New Roman"/>
          <w:b/>
          <w:sz w:val="24"/>
          <w:szCs w:val="24"/>
        </w:rPr>
      </w:pPr>
    </w:p>
    <w:p w:rsidR="00634DBA" w:rsidRPr="00A568C9" w:rsidRDefault="00BE04E2" w:rsidP="0011135B">
      <w:pPr>
        <w:pStyle w:val="ListeParagraf"/>
        <w:numPr>
          <w:ilvl w:val="0"/>
          <w:numId w:val="1"/>
        </w:numPr>
        <w:spacing w:after="0" w:line="240" w:lineRule="auto"/>
        <w:jc w:val="both"/>
        <w:rPr>
          <w:rFonts w:cs="Times New Roman"/>
          <w:sz w:val="24"/>
          <w:szCs w:val="24"/>
        </w:rPr>
      </w:pPr>
      <w:r w:rsidRPr="00A568C9">
        <w:rPr>
          <w:rFonts w:cs="Times New Roman"/>
          <w:sz w:val="24"/>
          <w:szCs w:val="24"/>
        </w:rPr>
        <w:t xml:space="preserve">12 Ağustos 2014 tarihinde seçilmiş yönetim kurlu üyeleri olarak Bayburt Valisi Sayın </w:t>
      </w:r>
      <w:proofErr w:type="spellStart"/>
      <w:r w:rsidRPr="00A568C9">
        <w:rPr>
          <w:rFonts w:cs="Times New Roman"/>
          <w:sz w:val="24"/>
          <w:szCs w:val="24"/>
        </w:rPr>
        <w:t>Mükerrem</w:t>
      </w:r>
      <w:proofErr w:type="spellEnd"/>
      <w:r w:rsidRPr="00A568C9">
        <w:rPr>
          <w:rFonts w:cs="Times New Roman"/>
          <w:sz w:val="24"/>
          <w:szCs w:val="24"/>
        </w:rPr>
        <w:t xml:space="preserve"> </w:t>
      </w:r>
      <w:proofErr w:type="spellStart"/>
      <w:r w:rsidRPr="00A568C9">
        <w:rPr>
          <w:rFonts w:cs="Times New Roman"/>
          <w:sz w:val="24"/>
          <w:szCs w:val="24"/>
        </w:rPr>
        <w:t>Ünlüer</w:t>
      </w:r>
      <w:proofErr w:type="spellEnd"/>
      <w:r w:rsidRPr="00A568C9">
        <w:rPr>
          <w:rFonts w:cs="Times New Roman"/>
          <w:sz w:val="24"/>
          <w:szCs w:val="24"/>
        </w:rPr>
        <w:t xml:space="preserve"> ziyaret edilerek, düşünülen Bayburt’un öncelikli projeleri konusunda bilgi sunuldu ve fikir teatisinde bulunuldu.</w:t>
      </w:r>
    </w:p>
    <w:p w:rsidR="00BE04E2" w:rsidRPr="00A568C9" w:rsidRDefault="00BE04E2" w:rsidP="00946E12">
      <w:pPr>
        <w:spacing w:after="0" w:line="240" w:lineRule="auto"/>
        <w:ind w:left="709"/>
        <w:jc w:val="both"/>
        <w:rPr>
          <w:rFonts w:cs="Times New Roman"/>
          <w:sz w:val="24"/>
          <w:szCs w:val="24"/>
        </w:rPr>
      </w:pPr>
    </w:p>
    <w:p w:rsidR="00946E12" w:rsidRPr="00A568C9" w:rsidRDefault="007D2A4F" w:rsidP="00946E12">
      <w:pPr>
        <w:pStyle w:val="ListeParagraf"/>
        <w:numPr>
          <w:ilvl w:val="0"/>
          <w:numId w:val="1"/>
        </w:numPr>
        <w:spacing w:after="0" w:line="240" w:lineRule="auto"/>
        <w:jc w:val="both"/>
        <w:rPr>
          <w:rFonts w:cs="Times New Roman"/>
          <w:sz w:val="24"/>
          <w:szCs w:val="24"/>
        </w:rPr>
      </w:pPr>
      <w:r>
        <w:rPr>
          <w:rFonts w:cs="Times New Roman"/>
          <w:sz w:val="24"/>
          <w:szCs w:val="24"/>
        </w:rPr>
        <w:t>Bayburt V</w:t>
      </w:r>
      <w:r w:rsidR="00BE04E2" w:rsidRPr="00A568C9">
        <w:rPr>
          <w:rFonts w:cs="Times New Roman"/>
          <w:sz w:val="24"/>
          <w:szCs w:val="24"/>
        </w:rPr>
        <w:t xml:space="preserve">ali yardımcısı Ali Gökay ile Bayburt İl Halk Kütüphanesindeki son üç </w:t>
      </w:r>
      <w:r w:rsidR="0011135B" w:rsidRPr="00A568C9">
        <w:rPr>
          <w:rFonts w:cs="Times New Roman"/>
          <w:sz w:val="24"/>
          <w:szCs w:val="24"/>
        </w:rPr>
        <w:t>yılda kayıt</w:t>
      </w:r>
      <w:r w:rsidR="00BE04E2" w:rsidRPr="00A568C9">
        <w:rPr>
          <w:rFonts w:cs="Times New Roman"/>
          <w:sz w:val="24"/>
          <w:szCs w:val="24"/>
        </w:rPr>
        <w:t xml:space="preserve"> edilmemiş kitapların durumu görüşüldü ve tedbir alınması talep edildi.</w:t>
      </w:r>
    </w:p>
    <w:p w:rsidR="00BE04E2" w:rsidRPr="00A568C9" w:rsidRDefault="00BE04E2" w:rsidP="00BE04E2">
      <w:pPr>
        <w:spacing w:after="0" w:line="240" w:lineRule="auto"/>
        <w:jc w:val="both"/>
        <w:rPr>
          <w:rFonts w:cs="Times New Roman"/>
          <w:sz w:val="24"/>
          <w:szCs w:val="24"/>
        </w:rPr>
      </w:pPr>
    </w:p>
    <w:p w:rsidR="00BE04E2" w:rsidRPr="00A568C9" w:rsidRDefault="00BE04E2" w:rsidP="00BE04E2">
      <w:pPr>
        <w:pStyle w:val="ListeParagraf"/>
        <w:numPr>
          <w:ilvl w:val="0"/>
          <w:numId w:val="1"/>
        </w:numPr>
        <w:spacing w:after="0" w:line="240" w:lineRule="auto"/>
        <w:jc w:val="both"/>
        <w:rPr>
          <w:rFonts w:cs="Times New Roman"/>
          <w:sz w:val="24"/>
          <w:szCs w:val="24"/>
        </w:rPr>
      </w:pPr>
      <w:r w:rsidRPr="00A568C9">
        <w:rPr>
          <w:rFonts w:cs="Times New Roman"/>
          <w:sz w:val="24"/>
          <w:szCs w:val="24"/>
        </w:rPr>
        <w:t>Bayburt Gıda Tarım ve Hayvancılık İl Müdürü ile halen gündemde olan projel</w:t>
      </w:r>
      <w:r w:rsidR="0011135B" w:rsidRPr="00A568C9">
        <w:rPr>
          <w:rFonts w:cs="Times New Roman"/>
          <w:sz w:val="24"/>
          <w:szCs w:val="24"/>
        </w:rPr>
        <w:t>er görü</w:t>
      </w:r>
      <w:r w:rsidRPr="00A568C9">
        <w:rPr>
          <w:rFonts w:cs="Times New Roman"/>
          <w:sz w:val="24"/>
          <w:szCs w:val="24"/>
        </w:rPr>
        <w:t>şüldü</w:t>
      </w:r>
      <w:r w:rsidR="0011135B" w:rsidRPr="00A568C9">
        <w:rPr>
          <w:rFonts w:cs="Times New Roman"/>
          <w:sz w:val="24"/>
          <w:szCs w:val="24"/>
        </w:rPr>
        <w:t xml:space="preserve">. </w:t>
      </w:r>
      <w:proofErr w:type="spellStart"/>
      <w:r w:rsidR="0011135B" w:rsidRPr="00A568C9">
        <w:rPr>
          <w:rFonts w:cs="Times New Roman"/>
          <w:sz w:val="24"/>
          <w:szCs w:val="24"/>
        </w:rPr>
        <w:t>Bayproje</w:t>
      </w:r>
      <w:proofErr w:type="spellEnd"/>
      <w:r w:rsidR="0011135B" w:rsidRPr="00A568C9">
        <w:rPr>
          <w:rFonts w:cs="Times New Roman"/>
          <w:sz w:val="24"/>
          <w:szCs w:val="24"/>
        </w:rPr>
        <w:t xml:space="preserve"> olarak nasıl katkıda bulunabileceğimiz ve bu projelerle ilgili hangi kurum ve kuruluşlarla işbirliği içinde bulunulması hususunda görüş alış-verişinde bulunuldu. </w:t>
      </w:r>
    </w:p>
    <w:p w:rsidR="00C64210" w:rsidRPr="00A568C9" w:rsidRDefault="00C64210" w:rsidP="00C64210">
      <w:pPr>
        <w:spacing w:after="0" w:line="240" w:lineRule="auto"/>
        <w:ind w:left="709"/>
        <w:jc w:val="both"/>
        <w:rPr>
          <w:rFonts w:cs="Times New Roman"/>
          <w:sz w:val="24"/>
          <w:szCs w:val="24"/>
        </w:rPr>
      </w:pPr>
    </w:p>
    <w:p w:rsidR="0011135B" w:rsidRPr="00A568C9" w:rsidRDefault="0011135B" w:rsidP="00973947">
      <w:pPr>
        <w:pStyle w:val="ListeParagraf"/>
        <w:numPr>
          <w:ilvl w:val="0"/>
          <w:numId w:val="1"/>
        </w:numPr>
        <w:spacing w:after="0" w:line="240" w:lineRule="auto"/>
        <w:jc w:val="both"/>
        <w:rPr>
          <w:rFonts w:cs="Times New Roman"/>
          <w:sz w:val="24"/>
          <w:szCs w:val="24"/>
        </w:rPr>
      </w:pPr>
      <w:r w:rsidRPr="00A568C9">
        <w:rPr>
          <w:rFonts w:cs="Times New Roman"/>
          <w:b/>
          <w:sz w:val="24"/>
          <w:szCs w:val="24"/>
        </w:rPr>
        <w:t>İkinci 3 Yıllık Stratejik Plan</w:t>
      </w:r>
      <w:r w:rsidRPr="00A568C9">
        <w:rPr>
          <w:rFonts w:cs="Times New Roman"/>
          <w:sz w:val="24"/>
          <w:szCs w:val="24"/>
        </w:rPr>
        <w:t xml:space="preserve"> ve </w:t>
      </w:r>
      <w:r w:rsidRPr="00A568C9">
        <w:rPr>
          <w:rFonts w:cs="Times New Roman"/>
          <w:b/>
          <w:sz w:val="24"/>
          <w:szCs w:val="24"/>
        </w:rPr>
        <w:t>4. Yıl Çalışma Programı</w:t>
      </w:r>
      <w:r w:rsidRPr="00A568C9">
        <w:rPr>
          <w:rFonts w:cs="Times New Roman"/>
          <w:sz w:val="24"/>
          <w:szCs w:val="24"/>
        </w:rPr>
        <w:t xml:space="preserve"> düzenlenerek üyelerimize gönderildi (14 Ağustos 2014). </w:t>
      </w:r>
    </w:p>
    <w:p w:rsidR="0011135B" w:rsidRPr="00A568C9" w:rsidRDefault="0011135B" w:rsidP="0011135B">
      <w:pPr>
        <w:pStyle w:val="ListeParagraf"/>
        <w:rPr>
          <w:rFonts w:cs="Times New Roman"/>
          <w:sz w:val="24"/>
          <w:szCs w:val="24"/>
        </w:rPr>
      </w:pPr>
    </w:p>
    <w:p w:rsidR="00973947" w:rsidRPr="00A568C9" w:rsidRDefault="0011135B" w:rsidP="00973947">
      <w:pPr>
        <w:pStyle w:val="ListeParagraf"/>
        <w:numPr>
          <w:ilvl w:val="0"/>
          <w:numId w:val="1"/>
        </w:numPr>
        <w:spacing w:after="0" w:line="240" w:lineRule="auto"/>
        <w:jc w:val="both"/>
        <w:rPr>
          <w:rFonts w:cs="Times New Roman"/>
          <w:sz w:val="24"/>
          <w:szCs w:val="24"/>
        </w:rPr>
      </w:pPr>
      <w:r w:rsidRPr="00A568C9">
        <w:rPr>
          <w:rFonts w:cs="Times New Roman"/>
          <w:sz w:val="24"/>
          <w:szCs w:val="24"/>
        </w:rPr>
        <w:t xml:space="preserve">12 Eylül 2014 tarihinde 2014-15 öğretim yılında düzenleyeceğimiz “Ödüllü Öykü Yarışmasıyla” ilgili yönerge hazırlandı ve Bayburt </w:t>
      </w:r>
      <w:proofErr w:type="spellStart"/>
      <w:r w:rsidRPr="00A568C9">
        <w:rPr>
          <w:rFonts w:cs="Times New Roman"/>
          <w:sz w:val="24"/>
          <w:szCs w:val="24"/>
        </w:rPr>
        <w:t>MEM’e</w:t>
      </w:r>
      <w:proofErr w:type="spellEnd"/>
      <w:r w:rsidRPr="00A568C9">
        <w:rPr>
          <w:rFonts w:cs="Times New Roman"/>
          <w:sz w:val="24"/>
          <w:szCs w:val="24"/>
        </w:rPr>
        <w:t xml:space="preserve"> gönderildi.</w:t>
      </w:r>
    </w:p>
    <w:p w:rsidR="00E21537" w:rsidRPr="00A568C9" w:rsidRDefault="00E21537" w:rsidP="00E21537">
      <w:pPr>
        <w:spacing w:after="0" w:line="240" w:lineRule="auto"/>
        <w:jc w:val="both"/>
        <w:rPr>
          <w:rFonts w:cs="Times New Roman"/>
          <w:sz w:val="24"/>
          <w:szCs w:val="24"/>
        </w:rPr>
      </w:pPr>
    </w:p>
    <w:p w:rsidR="008D0770" w:rsidRPr="00A568C9" w:rsidRDefault="008D0770" w:rsidP="00D46B78">
      <w:pPr>
        <w:pStyle w:val="ListeParagraf"/>
        <w:numPr>
          <w:ilvl w:val="0"/>
          <w:numId w:val="1"/>
        </w:numPr>
        <w:spacing w:after="0" w:line="240" w:lineRule="auto"/>
        <w:jc w:val="both"/>
        <w:rPr>
          <w:rFonts w:cs="Times New Roman"/>
          <w:sz w:val="24"/>
          <w:szCs w:val="24"/>
        </w:rPr>
      </w:pPr>
      <w:r w:rsidRPr="00A568C9">
        <w:rPr>
          <w:rFonts w:cs="Times New Roman"/>
          <w:sz w:val="24"/>
          <w:szCs w:val="24"/>
        </w:rPr>
        <w:t xml:space="preserve">İki yıldır devam etmekte olan </w:t>
      </w:r>
      <w:r w:rsidR="007D2A4F">
        <w:rPr>
          <w:rFonts w:cs="Times New Roman"/>
          <w:sz w:val="24"/>
          <w:szCs w:val="24"/>
        </w:rPr>
        <w:t>“Bayburt İli Sebze T</w:t>
      </w:r>
      <w:r w:rsidRPr="00A568C9">
        <w:rPr>
          <w:rFonts w:cs="Times New Roman"/>
          <w:sz w:val="24"/>
          <w:szCs w:val="24"/>
        </w:rPr>
        <w:t>a</w:t>
      </w:r>
      <w:r w:rsidR="007D2A4F">
        <w:rPr>
          <w:rFonts w:cs="Times New Roman"/>
          <w:sz w:val="24"/>
          <w:szCs w:val="24"/>
        </w:rPr>
        <w:t>rımı ve Potansiyelinin A</w:t>
      </w:r>
      <w:r w:rsidRPr="00A568C9">
        <w:rPr>
          <w:rFonts w:cs="Times New Roman"/>
          <w:sz w:val="24"/>
          <w:szCs w:val="24"/>
        </w:rPr>
        <w:t>rtırılması</w:t>
      </w:r>
      <w:r w:rsidR="007D2A4F">
        <w:rPr>
          <w:rFonts w:cs="Times New Roman"/>
          <w:sz w:val="24"/>
          <w:szCs w:val="24"/>
        </w:rPr>
        <w:t>”</w:t>
      </w:r>
      <w:r w:rsidRPr="00A568C9">
        <w:rPr>
          <w:rFonts w:cs="Times New Roman"/>
          <w:sz w:val="24"/>
          <w:szCs w:val="24"/>
        </w:rPr>
        <w:t xml:space="preserve"> konulu uygulamalı araştırma projesinin sonuç raporu Prof. Dr. Atilla Dursun tarafından kaleme alınmış ve Ekim 2014’de rapor bastırılmıştır. </w:t>
      </w:r>
      <w:proofErr w:type="gramStart"/>
      <w:r w:rsidRPr="00A568C9">
        <w:rPr>
          <w:rFonts w:cs="Times New Roman"/>
          <w:sz w:val="24"/>
          <w:szCs w:val="24"/>
        </w:rPr>
        <w:t>Bayburt’ta  kış</w:t>
      </w:r>
      <w:proofErr w:type="gramEnd"/>
      <w:r w:rsidRPr="00A568C9">
        <w:rPr>
          <w:rFonts w:cs="Times New Roman"/>
          <w:sz w:val="24"/>
          <w:szCs w:val="24"/>
        </w:rPr>
        <w:t xml:space="preserve"> sebzeleri (brokoli, karnabahar ve alabaş) üretiminin Haziran-Eylül döneminde verimli bir şekilde gerçekleştirilebileceğini kanıtlayan bu  raporun Bayburt için çok önemli olduğunu düşünüyoruz. Konuya ilgi duyanlar söz konusu rapora </w:t>
      </w:r>
      <w:hyperlink r:id="rId13" w:history="1">
        <w:r w:rsidRPr="00A568C9">
          <w:rPr>
            <w:rStyle w:val="Kpr"/>
            <w:rFonts w:cs="Times New Roman"/>
            <w:sz w:val="24"/>
            <w:szCs w:val="24"/>
          </w:rPr>
          <w:t>www.bayproje.org</w:t>
        </w:r>
      </w:hyperlink>
      <w:r w:rsidRPr="00A568C9">
        <w:rPr>
          <w:rFonts w:cs="Times New Roman"/>
          <w:sz w:val="24"/>
          <w:szCs w:val="24"/>
        </w:rPr>
        <w:t xml:space="preserve"> adresinden ulaşabilirler.</w:t>
      </w:r>
    </w:p>
    <w:p w:rsidR="008D0770" w:rsidRPr="00A568C9" w:rsidRDefault="008D0770" w:rsidP="008D0770">
      <w:pPr>
        <w:pStyle w:val="ListeParagraf"/>
        <w:rPr>
          <w:rFonts w:cs="Times New Roman"/>
          <w:sz w:val="24"/>
          <w:szCs w:val="24"/>
        </w:rPr>
      </w:pPr>
    </w:p>
    <w:p w:rsidR="00D46B78" w:rsidRPr="00A568C9" w:rsidRDefault="00E21537" w:rsidP="00D46B78">
      <w:pPr>
        <w:pStyle w:val="ListeParagraf"/>
        <w:numPr>
          <w:ilvl w:val="0"/>
          <w:numId w:val="1"/>
        </w:numPr>
        <w:spacing w:after="0" w:line="240" w:lineRule="auto"/>
        <w:jc w:val="both"/>
        <w:rPr>
          <w:rFonts w:cs="Times New Roman"/>
          <w:sz w:val="24"/>
          <w:szCs w:val="24"/>
        </w:rPr>
      </w:pPr>
      <w:r w:rsidRPr="00A568C9">
        <w:rPr>
          <w:rFonts w:cs="Times New Roman"/>
          <w:sz w:val="24"/>
          <w:szCs w:val="24"/>
        </w:rPr>
        <w:t xml:space="preserve">10 Kasım 2014 tarihinde Bayburt’ta Otel Bayburt </w:t>
      </w:r>
      <w:proofErr w:type="spellStart"/>
      <w:r w:rsidRPr="00A568C9">
        <w:rPr>
          <w:rFonts w:cs="Times New Roman"/>
          <w:sz w:val="24"/>
          <w:szCs w:val="24"/>
        </w:rPr>
        <w:t>Konaklama’da</w:t>
      </w:r>
      <w:proofErr w:type="spellEnd"/>
      <w:r w:rsidRPr="00A568C9">
        <w:rPr>
          <w:rFonts w:cs="Times New Roman"/>
          <w:sz w:val="24"/>
          <w:szCs w:val="24"/>
        </w:rPr>
        <w:t xml:space="preserve"> yaptığımız basın toplantısıyla etkinliklerimiz Bayburt kamuoyuna duruldu.</w:t>
      </w:r>
    </w:p>
    <w:p w:rsidR="00D46B78" w:rsidRPr="00A568C9" w:rsidRDefault="00D46B78" w:rsidP="00D46B78">
      <w:pPr>
        <w:pStyle w:val="ListeParagraf"/>
        <w:rPr>
          <w:rFonts w:cs="Times New Roman"/>
          <w:sz w:val="24"/>
          <w:szCs w:val="24"/>
        </w:rPr>
      </w:pPr>
    </w:p>
    <w:p w:rsidR="00E21537" w:rsidRPr="00A568C9" w:rsidRDefault="002E4791" w:rsidP="0011135B">
      <w:pPr>
        <w:pStyle w:val="ListeParagraf"/>
        <w:numPr>
          <w:ilvl w:val="0"/>
          <w:numId w:val="1"/>
        </w:numPr>
        <w:spacing w:after="0" w:line="240" w:lineRule="auto"/>
        <w:jc w:val="both"/>
        <w:rPr>
          <w:rFonts w:cs="Times New Roman"/>
          <w:sz w:val="24"/>
          <w:szCs w:val="24"/>
        </w:rPr>
      </w:pPr>
      <w:r w:rsidRPr="00A568C9">
        <w:rPr>
          <w:rFonts w:cs="Times New Roman"/>
          <w:sz w:val="24"/>
          <w:szCs w:val="24"/>
        </w:rPr>
        <w:t>10 Kasım 2014 günü akşam saat 19</w:t>
      </w:r>
      <w:r w:rsidR="00E21537" w:rsidRPr="00A568C9">
        <w:rPr>
          <w:rFonts w:cs="Times New Roman"/>
          <w:sz w:val="24"/>
          <w:szCs w:val="24"/>
        </w:rPr>
        <w:t>,00 da, derneğimizin önerisiyle “</w:t>
      </w:r>
      <w:r w:rsidR="00E21537" w:rsidRPr="00A568C9">
        <w:rPr>
          <w:rFonts w:cs="Times New Roman"/>
          <w:b/>
          <w:sz w:val="24"/>
          <w:szCs w:val="24"/>
        </w:rPr>
        <w:t>Bayburt’un belli başlı kalkınma sorunlarıyla ilgili olarak; ortak akıl oluşturmak, belli hedef ve projeler etrafında buluşmak ve bu istikamette işbirliği sağlamak</w:t>
      </w:r>
      <w:r w:rsidR="00E21537" w:rsidRPr="00A568C9">
        <w:rPr>
          <w:rFonts w:cs="Times New Roman"/>
          <w:sz w:val="24"/>
          <w:szCs w:val="24"/>
        </w:rPr>
        <w:t>” amacıyla</w:t>
      </w:r>
      <w:r w:rsidRPr="00A568C9">
        <w:rPr>
          <w:rFonts w:cs="Times New Roman"/>
          <w:sz w:val="24"/>
          <w:szCs w:val="24"/>
        </w:rPr>
        <w:t>,</w:t>
      </w:r>
      <w:r w:rsidR="00E21537" w:rsidRPr="00A568C9">
        <w:rPr>
          <w:rFonts w:cs="Times New Roman"/>
          <w:sz w:val="24"/>
          <w:szCs w:val="24"/>
        </w:rPr>
        <w:t xml:space="preserve"> Bayburt Sivil Toplum </w:t>
      </w:r>
      <w:r w:rsidRPr="00A568C9">
        <w:rPr>
          <w:rFonts w:cs="Times New Roman"/>
          <w:sz w:val="24"/>
          <w:szCs w:val="24"/>
        </w:rPr>
        <w:t>K</w:t>
      </w:r>
      <w:r w:rsidR="00E21537" w:rsidRPr="00A568C9">
        <w:rPr>
          <w:rFonts w:cs="Times New Roman"/>
          <w:sz w:val="24"/>
          <w:szCs w:val="24"/>
        </w:rPr>
        <w:t>uruluşları ilk</w:t>
      </w:r>
      <w:r w:rsidRPr="00A568C9">
        <w:rPr>
          <w:rFonts w:cs="Times New Roman"/>
          <w:sz w:val="24"/>
          <w:szCs w:val="24"/>
        </w:rPr>
        <w:t xml:space="preserve"> eşgüdüm</w:t>
      </w:r>
      <w:r w:rsidR="00E21537" w:rsidRPr="00A568C9">
        <w:rPr>
          <w:rFonts w:cs="Times New Roman"/>
          <w:sz w:val="24"/>
          <w:szCs w:val="24"/>
        </w:rPr>
        <w:t xml:space="preserve"> toplantısını gerçekleştirdik.</w:t>
      </w:r>
    </w:p>
    <w:p w:rsidR="00D46B78" w:rsidRPr="00A568C9" w:rsidRDefault="00D46B78" w:rsidP="00D46B78">
      <w:pPr>
        <w:pStyle w:val="ListeParagraf"/>
        <w:rPr>
          <w:rFonts w:cs="Times New Roman"/>
          <w:sz w:val="24"/>
          <w:szCs w:val="24"/>
        </w:rPr>
      </w:pPr>
    </w:p>
    <w:p w:rsidR="00E21537" w:rsidRPr="00A568C9" w:rsidRDefault="00E21537" w:rsidP="00E21537">
      <w:pPr>
        <w:pStyle w:val="ListeParagraf"/>
        <w:rPr>
          <w:rFonts w:cs="Times New Roman"/>
          <w:sz w:val="24"/>
          <w:szCs w:val="24"/>
        </w:rPr>
      </w:pPr>
    </w:p>
    <w:p w:rsidR="00D46B78" w:rsidRPr="00A568C9" w:rsidRDefault="00D46B78" w:rsidP="0011135B">
      <w:pPr>
        <w:pStyle w:val="ListeParagraf"/>
        <w:numPr>
          <w:ilvl w:val="0"/>
          <w:numId w:val="1"/>
        </w:numPr>
        <w:spacing w:after="0" w:line="240" w:lineRule="auto"/>
        <w:jc w:val="both"/>
        <w:rPr>
          <w:rFonts w:cs="Times New Roman"/>
          <w:sz w:val="24"/>
          <w:szCs w:val="24"/>
        </w:rPr>
      </w:pPr>
      <w:r w:rsidRPr="00A568C9">
        <w:rPr>
          <w:rFonts w:cs="Times New Roman"/>
          <w:sz w:val="24"/>
          <w:szCs w:val="24"/>
        </w:rPr>
        <w:t>22 Kasım 2014 saat 11,00 de İstanbul’da Fahri Otel’de hemşerilerimizle buluşarak, buluşarak derneğimizin gerçekleştirdiği etkinlikler ve planlanan faaliyet hakkında bilgi verildi. Önerileri alındı.</w:t>
      </w:r>
    </w:p>
    <w:p w:rsidR="00D46B78" w:rsidRPr="00A568C9" w:rsidRDefault="00D46B78" w:rsidP="00D46B78">
      <w:pPr>
        <w:pStyle w:val="ListeParagraf"/>
        <w:rPr>
          <w:rFonts w:cs="Times New Roman"/>
          <w:sz w:val="24"/>
          <w:szCs w:val="24"/>
        </w:rPr>
      </w:pPr>
    </w:p>
    <w:p w:rsidR="00EA49DF" w:rsidRDefault="0011135B" w:rsidP="00EA49DF">
      <w:pPr>
        <w:pStyle w:val="ListeParagraf"/>
        <w:numPr>
          <w:ilvl w:val="0"/>
          <w:numId w:val="1"/>
        </w:numPr>
        <w:spacing w:after="0" w:line="240" w:lineRule="auto"/>
        <w:jc w:val="both"/>
        <w:rPr>
          <w:rFonts w:cs="Times New Roman"/>
          <w:sz w:val="24"/>
          <w:szCs w:val="24"/>
        </w:rPr>
      </w:pPr>
      <w:r w:rsidRPr="00A568C9">
        <w:rPr>
          <w:rFonts w:cs="Times New Roman"/>
          <w:sz w:val="24"/>
          <w:szCs w:val="24"/>
        </w:rPr>
        <w:t>Örnek Köy Projesi kapsamın</w:t>
      </w:r>
      <w:r w:rsidR="002E4791" w:rsidRPr="00A568C9">
        <w:rPr>
          <w:rFonts w:cs="Times New Roman"/>
          <w:sz w:val="24"/>
          <w:szCs w:val="24"/>
        </w:rPr>
        <w:t>da</w:t>
      </w:r>
      <w:r w:rsidRPr="00A568C9">
        <w:rPr>
          <w:rFonts w:cs="Times New Roman"/>
          <w:sz w:val="24"/>
          <w:szCs w:val="24"/>
        </w:rPr>
        <w:t xml:space="preserve"> Çerçi Köyü </w:t>
      </w:r>
      <w:r w:rsidR="00E21537" w:rsidRPr="00A568C9">
        <w:rPr>
          <w:rFonts w:cs="Times New Roman"/>
          <w:sz w:val="24"/>
          <w:szCs w:val="24"/>
        </w:rPr>
        <w:t>M</w:t>
      </w:r>
      <w:r w:rsidRPr="00A568C9">
        <w:rPr>
          <w:rFonts w:cs="Times New Roman"/>
          <w:sz w:val="24"/>
          <w:szCs w:val="24"/>
        </w:rPr>
        <w:t>uhtarı</w:t>
      </w:r>
      <w:r w:rsidR="002E4791" w:rsidRPr="00A568C9">
        <w:rPr>
          <w:rFonts w:cs="Times New Roman"/>
          <w:sz w:val="24"/>
          <w:szCs w:val="24"/>
        </w:rPr>
        <w:t xml:space="preserve"> </w:t>
      </w:r>
      <w:r w:rsidR="00D46B78" w:rsidRPr="00A568C9">
        <w:rPr>
          <w:rFonts w:cs="Times New Roman"/>
          <w:sz w:val="24"/>
          <w:szCs w:val="24"/>
        </w:rPr>
        <w:t>Süleyman Bey</w:t>
      </w:r>
      <w:r w:rsidRPr="00A568C9">
        <w:rPr>
          <w:rFonts w:cs="Times New Roman"/>
          <w:sz w:val="24"/>
          <w:szCs w:val="24"/>
        </w:rPr>
        <w:t xml:space="preserve"> ve</w:t>
      </w:r>
      <w:r w:rsidR="00E21537" w:rsidRPr="00A568C9">
        <w:rPr>
          <w:rFonts w:cs="Times New Roman"/>
          <w:sz w:val="24"/>
          <w:szCs w:val="24"/>
        </w:rPr>
        <w:t xml:space="preserve"> Köy</w:t>
      </w:r>
      <w:r w:rsidR="002E4791" w:rsidRPr="00A568C9">
        <w:rPr>
          <w:rFonts w:cs="Times New Roman"/>
          <w:sz w:val="24"/>
          <w:szCs w:val="24"/>
        </w:rPr>
        <w:t xml:space="preserve"> </w:t>
      </w:r>
      <w:r w:rsidR="00D46B78" w:rsidRPr="00A568C9">
        <w:rPr>
          <w:rFonts w:cs="Times New Roman"/>
          <w:sz w:val="24"/>
          <w:szCs w:val="24"/>
        </w:rPr>
        <w:t>Yardımlaşma Derneği</w:t>
      </w:r>
      <w:r w:rsidR="00E21537" w:rsidRPr="00A568C9">
        <w:rPr>
          <w:rFonts w:cs="Times New Roman"/>
          <w:sz w:val="24"/>
          <w:szCs w:val="24"/>
        </w:rPr>
        <w:t xml:space="preserve"> Başkanı Dr. Aslan Özkan ile</w:t>
      </w:r>
      <w:r w:rsidRPr="00A568C9">
        <w:rPr>
          <w:rFonts w:cs="Times New Roman"/>
          <w:sz w:val="24"/>
          <w:szCs w:val="24"/>
        </w:rPr>
        <w:t xml:space="preserve"> </w:t>
      </w:r>
      <w:r w:rsidR="00E21537" w:rsidRPr="00A568C9">
        <w:rPr>
          <w:rFonts w:cs="Times New Roman"/>
          <w:sz w:val="24"/>
          <w:szCs w:val="24"/>
        </w:rPr>
        <w:t xml:space="preserve">temas kuruldu. 22 Kasım 2014 tarihinde İstanbul’da Çerçi </w:t>
      </w:r>
      <w:r w:rsidR="007D2A4F">
        <w:rPr>
          <w:rFonts w:cs="Times New Roman"/>
          <w:sz w:val="24"/>
          <w:szCs w:val="24"/>
        </w:rPr>
        <w:t>köylüler ile toplantı yapıldı. Bu toplantıda köyün mevcut hali ve yapılması gerekenler görüşüldü.</w:t>
      </w:r>
    </w:p>
    <w:p w:rsidR="009F438B" w:rsidRPr="009F438B" w:rsidRDefault="009F438B" w:rsidP="009F438B">
      <w:pPr>
        <w:spacing w:after="0" w:line="240" w:lineRule="auto"/>
        <w:jc w:val="both"/>
        <w:rPr>
          <w:rFonts w:cs="Times New Roman"/>
          <w:sz w:val="24"/>
          <w:szCs w:val="24"/>
        </w:rPr>
      </w:pPr>
    </w:p>
    <w:p w:rsidR="008D0770" w:rsidRPr="00A568C9" w:rsidRDefault="008D0770" w:rsidP="008D0770">
      <w:pPr>
        <w:pStyle w:val="ListeParagraf"/>
        <w:numPr>
          <w:ilvl w:val="0"/>
          <w:numId w:val="16"/>
        </w:numPr>
        <w:spacing w:after="0" w:line="240" w:lineRule="auto"/>
        <w:jc w:val="both"/>
        <w:rPr>
          <w:rFonts w:cs="Times New Roman"/>
          <w:sz w:val="24"/>
          <w:szCs w:val="24"/>
        </w:rPr>
      </w:pPr>
      <w:r w:rsidRPr="00A568C9">
        <w:rPr>
          <w:rFonts w:cs="Times New Roman"/>
          <w:sz w:val="24"/>
          <w:szCs w:val="24"/>
        </w:rPr>
        <w:t>18-19 Aralık 2014 tarihlerinde İstanbul Teknik Üniversitesi Mimarlık Fakültesi tarafından organize edilen “Yükselen Ekonomiler ve Bölgesel Politikalar: Türkiye Gündemi” konulu kongrede “Yerel Kalkınmada Sivil Toplum Kuruluşlarının Rolü: BAYPROJE Örneği” başlıklı Tebliğ sunuldu ve böylece BAYPROJE akademik bir platformda tartışılmış oldu.</w:t>
      </w:r>
    </w:p>
    <w:p w:rsidR="008D0770" w:rsidRPr="00A568C9" w:rsidRDefault="008D0770" w:rsidP="008D0770">
      <w:pPr>
        <w:pStyle w:val="ListeParagraf"/>
        <w:spacing w:after="0" w:line="240" w:lineRule="auto"/>
        <w:jc w:val="both"/>
        <w:rPr>
          <w:rFonts w:cs="Times New Roman"/>
          <w:sz w:val="24"/>
          <w:szCs w:val="24"/>
        </w:rPr>
      </w:pPr>
    </w:p>
    <w:p w:rsidR="000D6A85" w:rsidRPr="00A568C9" w:rsidRDefault="0088711E" w:rsidP="008D0770">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 xml:space="preserve">Ankara </w:t>
      </w:r>
      <w:r w:rsidR="00EA49DF" w:rsidRPr="00A568C9">
        <w:rPr>
          <w:rFonts w:cs="Times New Roman"/>
          <w:sz w:val="24"/>
          <w:szCs w:val="24"/>
        </w:rPr>
        <w:t xml:space="preserve">Bayburt </w:t>
      </w:r>
      <w:r w:rsidRPr="00A568C9">
        <w:rPr>
          <w:rFonts w:cs="Times New Roman"/>
          <w:sz w:val="24"/>
          <w:szCs w:val="24"/>
        </w:rPr>
        <w:t>Kültür ve Yardımlaşma Derneği başkanı talebi üzerine, dergilerinde yayınlanmak üzere, Akın BAYRAK tarafından kaleme alınan “Bayburt’un Kalkınmasında Tarımsal Üretimin Önemi ve Kadının Rolü” ile Prof. Dr. Rıfat YILDIZ tarafından yazılan “Üniversitelerin Yerel Kalkınmadaki Rolü” konulu makaleler gönderildi (15 Ocak 2015).</w:t>
      </w:r>
    </w:p>
    <w:p w:rsidR="000D6A85" w:rsidRPr="00A568C9" w:rsidRDefault="000D6A85" w:rsidP="000D6A85">
      <w:pPr>
        <w:pStyle w:val="ListeParagraf"/>
        <w:rPr>
          <w:rFonts w:cs="Times New Roman"/>
          <w:sz w:val="24"/>
          <w:szCs w:val="24"/>
        </w:rPr>
      </w:pPr>
    </w:p>
    <w:p w:rsidR="00EA49DF" w:rsidRPr="00A568C9" w:rsidRDefault="000D6A85" w:rsidP="008D0770">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 xml:space="preserve"> Derneğimizin desteklemiş olduğu ve </w:t>
      </w:r>
      <w:proofErr w:type="gramStart"/>
      <w:r w:rsidRPr="00A568C9">
        <w:rPr>
          <w:rFonts w:cs="Times New Roman"/>
          <w:sz w:val="24"/>
          <w:szCs w:val="24"/>
        </w:rPr>
        <w:t>sponsorluğunu</w:t>
      </w:r>
      <w:proofErr w:type="gramEnd"/>
      <w:r w:rsidRPr="00A568C9">
        <w:rPr>
          <w:rFonts w:cs="Times New Roman"/>
          <w:sz w:val="24"/>
          <w:szCs w:val="24"/>
        </w:rPr>
        <w:t xml:space="preserve"> hemşerimiz Kenan </w:t>
      </w:r>
      <w:proofErr w:type="spellStart"/>
      <w:r w:rsidRPr="00A568C9">
        <w:rPr>
          <w:rFonts w:cs="Times New Roman"/>
          <w:sz w:val="24"/>
          <w:szCs w:val="24"/>
        </w:rPr>
        <w:t>YAVUZ’un</w:t>
      </w:r>
      <w:proofErr w:type="spellEnd"/>
      <w:r w:rsidRPr="00A568C9">
        <w:rPr>
          <w:rFonts w:cs="Times New Roman"/>
          <w:sz w:val="24"/>
          <w:szCs w:val="24"/>
        </w:rPr>
        <w:t xml:space="preserve"> yaptığı “</w:t>
      </w:r>
      <w:r w:rsidRPr="00A568C9">
        <w:rPr>
          <w:rFonts w:cs="Times New Roman"/>
          <w:b/>
          <w:sz w:val="24"/>
          <w:szCs w:val="24"/>
        </w:rPr>
        <w:t>Bayburt İlinin Fiziki Beşeri ve Ekonomik Coğrafyası</w:t>
      </w:r>
      <w:r w:rsidRPr="00A568C9">
        <w:rPr>
          <w:rFonts w:cs="Times New Roman"/>
          <w:sz w:val="24"/>
          <w:szCs w:val="24"/>
        </w:rPr>
        <w:t>” konulu doktora çalışması Yrd. Doç. Dr. Salih BİRİNCİ tarafından 2014 yılının başında tamamlanmış ve derneğimiz tarafından Ocak 2015 tarihinde kitap olarak yayınlanmıştır. Bayburt’u kapsamlı bir şekilde ele alıp irdeleyen bu eserin de hemşerilerimize ve araştırmacılara yararlı olacağını düşünüyoruz.</w:t>
      </w:r>
      <w:r w:rsidR="0088711E" w:rsidRPr="00A568C9">
        <w:rPr>
          <w:rFonts w:cs="Times New Roman"/>
          <w:sz w:val="24"/>
          <w:szCs w:val="24"/>
        </w:rPr>
        <w:t xml:space="preserve"> </w:t>
      </w:r>
    </w:p>
    <w:p w:rsidR="00D7358F" w:rsidRPr="00A568C9" w:rsidRDefault="00D7358F" w:rsidP="00D7358F">
      <w:pPr>
        <w:pStyle w:val="ListeParagraf"/>
        <w:spacing w:before="240" w:after="0" w:line="240" w:lineRule="auto"/>
        <w:jc w:val="both"/>
        <w:rPr>
          <w:rFonts w:cs="Times New Roman"/>
          <w:b/>
          <w:sz w:val="24"/>
          <w:szCs w:val="24"/>
        </w:rPr>
      </w:pPr>
    </w:p>
    <w:p w:rsidR="00EA49DF" w:rsidRPr="00A568C9" w:rsidRDefault="0088711E" w:rsidP="0088711E">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28 Ocak 2015 tarihinde derneğimiz yönetim ve denetim kurulu üyelerini bilgilendirmek üzere mektup gönderilmiş, yapılan faaliyetler izah edilmiştir.</w:t>
      </w:r>
    </w:p>
    <w:p w:rsidR="00D7358F" w:rsidRPr="00A568C9" w:rsidRDefault="00D7358F" w:rsidP="00D7358F">
      <w:pPr>
        <w:pStyle w:val="ListeParagraf"/>
        <w:spacing w:before="240" w:after="0" w:line="240" w:lineRule="auto"/>
        <w:jc w:val="both"/>
        <w:rPr>
          <w:rFonts w:cs="Times New Roman"/>
          <w:sz w:val="24"/>
          <w:szCs w:val="24"/>
        </w:rPr>
      </w:pPr>
    </w:p>
    <w:p w:rsidR="00C90D7C" w:rsidRPr="00A568C9" w:rsidRDefault="00EE00E3" w:rsidP="00193041">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 xml:space="preserve">04-11 Şubat 2015 tarihlerinde </w:t>
      </w:r>
      <w:r w:rsidR="00193041" w:rsidRPr="00A568C9">
        <w:rPr>
          <w:rFonts w:cs="Times New Roman"/>
          <w:sz w:val="24"/>
          <w:szCs w:val="24"/>
        </w:rPr>
        <w:t xml:space="preserve">Bayburt’a yaptığımız seyahati notları üyelerimize gönderildi. Bu notlarda, Dede Korkut ve Bayburt konulu araştırma projesi hakkında, örnek köy projesi çalışmaları hakkında, ikinci STK’lar eşgüdüm toplantısı hakkında, Bayburt Üniversitesi Rektörlüğü’ne yapılan öneriler hakkında ve Bayburt’ta kış sebzeleri üreticileriyle yaptığımız toplantı hakkında bilgi verildi. </w:t>
      </w:r>
    </w:p>
    <w:p w:rsidR="00CC45CA" w:rsidRPr="00A568C9" w:rsidRDefault="00CC45CA" w:rsidP="00CC45CA">
      <w:pPr>
        <w:pStyle w:val="ListeParagraf"/>
        <w:rPr>
          <w:rFonts w:cs="Times New Roman"/>
          <w:sz w:val="24"/>
          <w:szCs w:val="24"/>
        </w:rPr>
      </w:pPr>
    </w:p>
    <w:p w:rsidR="00CC45CA" w:rsidRPr="00A568C9" w:rsidRDefault="00CC45CA" w:rsidP="00CC45CA">
      <w:pPr>
        <w:pStyle w:val="ListeParagraf"/>
        <w:spacing w:before="240" w:after="0" w:line="240" w:lineRule="auto"/>
        <w:jc w:val="both"/>
        <w:rPr>
          <w:rFonts w:cs="Times New Roman"/>
          <w:sz w:val="24"/>
          <w:szCs w:val="24"/>
        </w:rPr>
      </w:pPr>
    </w:p>
    <w:p w:rsidR="00D7358F" w:rsidRPr="00A568C9" w:rsidRDefault="00193041" w:rsidP="00193041">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lastRenderedPageBreak/>
        <w:t xml:space="preserve">18 Mayıs 2015 pazartesi günü saat 9,30 da gelenekselleştirdiğimiz ve MEM ile işbirliği içinde yürüttüğümüz “Orta Öğretim Öğrencileri Öykü Yarışması” ödül töreninin 4.sünü gerçekleştirdik.  </w:t>
      </w:r>
    </w:p>
    <w:p w:rsidR="00D7358F" w:rsidRPr="00A568C9" w:rsidRDefault="00D7358F" w:rsidP="00D7358F">
      <w:pPr>
        <w:pStyle w:val="ListeParagraf"/>
        <w:spacing w:before="240" w:after="0" w:line="240" w:lineRule="auto"/>
        <w:jc w:val="both"/>
        <w:rPr>
          <w:rFonts w:cs="Times New Roman"/>
          <w:sz w:val="24"/>
          <w:szCs w:val="24"/>
        </w:rPr>
      </w:pPr>
    </w:p>
    <w:p w:rsidR="00CC45CA" w:rsidRPr="00A568C9" w:rsidRDefault="00CC45CA" w:rsidP="00CC45CA">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20 Mayıs 2015 saat 19,00 da STK’lar 3. Eşgüdüm toplantımızı gerçekleştirdik. Bu toplantıda B</w:t>
      </w:r>
      <w:r w:rsidR="000B0BAB" w:rsidRPr="00A568C9">
        <w:rPr>
          <w:rFonts w:cs="Times New Roman"/>
          <w:sz w:val="24"/>
          <w:szCs w:val="24"/>
        </w:rPr>
        <w:t>EKDER</w:t>
      </w:r>
      <w:r w:rsidRPr="00A568C9">
        <w:rPr>
          <w:rFonts w:cs="Times New Roman"/>
          <w:sz w:val="24"/>
          <w:szCs w:val="24"/>
        </w:rPr>
        <w:t>, B</w:t>
      </w:r>
      <w:r w:rsidR="000B0BAB" w:rsidRPr="00A568C9">
        <w:rPr>
          <w:rFonts w:cs="Times New Roman"/>
          <w:sz w:val="24"/>
          <w:szCs w:val="24"/>
        </w:rPr>
        <w:t>AYDER</w:t>
      </w:r>
      <w:r w:rsidRPr="00A568C9">
        <w:rPr>
          <w:rFonts w:cs="Times New Roman"/>
          <w:sz w:val="24"/>
          <w:szCs w:val="24"/>
        </w:rPr>
        <w:t xml:space="preserve"> ve Gazeteciler Cemiyeti tarafından Dede Korkut şölenleriyle ilgili hazırlanmış değerlendirme raporu görüşüldü, 3 Nisan 2015 tarihinde Belediye Başkanlığına gönderilen bu yazı</w:t>
      </w:r>
      <w:r w:rsidR="000B0BAB" w:rsidRPr="00A568C9">
        <w:rPr>
          <w:rFonts w:cs="Times New Roman"/>
          <w:sz w:val="24"/>
          <w:szCs w:val="24"/>
        </w:rPr>
        <w:t>da</w:t>
      </w:r>
      <w:r w:rsidRPr="00A568C9">
        <w:rPr>
          <w:rFonts w:cs="Times New Roman"/>
          <w:sz w:val="24"/>
          <w:szCs w:val="24"/>
        </w:rPr>
        <w:t xml:space="preserve">, STK’ların her türlü işbirliği ve yardıma hazır oldukları ifade edilmiştir. </w:t>
      </w:r>
    </w:p>
    <w:p w:rsidR="00CC45CA" w:rsidRPr="00A568C9" w:rsidRDefault="00CC45CA" w:rsidP="00CC45CA">
      <w:pPr>
        <w:pStyle w:val="ListeParagraf"/>
        <w:rPr>
          <w:rFonts w:cs="Times New Roman"/>
          <w:sz w:val="24"/>
          <w:szCs w:val="24"/>
        </w:rPr>
      </w:pPr>
    </w:p>
    <w:p w:rsidR="00A568C9" w:rsidRDefault="00CC45CA" w:rsidP="00111D01">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16-21 Mayıs 2015 tarihlerinde Bayburt’a yaptığımız seyahatin notlarını üyelerimize 05 Haziran 2015 tarihinde gönderdik.</w:t>
      </w:r>
    </w:p>
    <w:p w:rsidR="00A568C9" w:rsidRPr="00A568C9" w:rsidRDefault="00A568C9" w:rsidP="00A568C9">
      <w:pPr>
        <w:spacing w:before="240" w:after="0" w:line="240" w:lineRule="auto"/>
        <w:jc w:val="both"/>
        <w:rPr>
          <w:rFonts w:cs="Times New Roman"/>
          <w:sz w:val="24"/>
          <w:szCs w:val="24"/>
        </w:rPr>
      </w:pPr>
    </w:p>
    <w:p w:rsidR="009F4813" w:rsidRDefault="009F4813" w:rsidP="00111D01">
      <w:pPr>
        <w:spacing w:before="240" w:after="0" w:line="240" w:lineRule="auto"/>
        <w:jc w:val="both"/>
        <w:rPr>
          <w:rFonts w:cs="Times New Roman"/>
          <w:b/>
          <w:sz w:val="28"/>
          <w:szCs w:val="28"/>
        </w:rPr>
      </w:pPr>
    </w:p>
    <w:p w:rsidR="00111D01" w:rsidRPr="00A568C9" w:rsidRDefault="00A568C9" w:rsidP="00111D01">
      <w:pPr>
        <w:spacing w:before="240" w:after="0" w:line="240" w:lineRule="auto"/>
        <w:jc w:val="both"/>
        <w:rPr>
          <w:rFonts w:cs="Times New Roman"/>
          <w:b/>
          <w:sz w:val="28"/>
          <w:szCs w:val="28"/>
        </w:rPr>
      </w:pPr>
      <w:r>
        <w:rPr>
          <w:rFonts w:cs="Times New Roman"/>
          <w:b/>
          <w:sz w:val="28"/>
          <w:szCs w:val="28"/>
        </w:rPr>
        <w:t xml:space="preserve">İKİNCİ </w:t>
      </w:r>
      <w:r w:rsidRPr="00A568C9">
        <w:rPr>
          <w:rFonts w:cs="Times New Roman"/>
          <w:b/>
          <w:sz w:val="28"/>
          <w:szCs w:val="28"/>
        </w:rPr>
        <w:t>YIL FAALİYETLERİMİZ:</w:t>
      </w:r>
    </w:p>
    <w:p w:rsidR="00111D01" w:rsidRPr="00A568C9" w:rsidRDefault="00111D01" w:rsidP="00D7358F">
      <w:pPr>
        <w:pStyle w:val="ListeParagraf"/>
        <w:spacing w:before="240" w:after="0" w:line="240" w:lineRule="auto"/>
        <w:jc w:val="both"/>
        <w:rPr>
          <w:rFonts w:cs="Times New Roman"/>
          <w:sz w:val="24"/>
          <w:szCs w:val="24"/>
        </w:rPr>
      </w:pPr>
    </w:p>
    <w:p w:rsidR="000A4E4A" w:rsidRPr="00A568C9" w:rsidRDefault="000A4E4A" w:rsidP="000A4E4A">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 xml:space="preserve">04 Ağustos 2015 tarihinde Bayburt milletvekillerimize BAYPROJE olarak bugüne kadar hazırlanmış raporlar ve yayınlanmış kitaplardan 13 </w:t>
      </w:r>
      <w:proofErr w:type="gramStart"/>
      <w:r w:rsidRPr="00A568C9">
        <w:rPr>
          <w:rFonts w:cs="Times New Roman"/>
          <w:sz w:val="24"/>
          <w:szCs w:val="24"/>
        </w:rPr>
        <w:t>adetini</w:t>
      </w:r>
      <w:proofErr w:type="gramEnd"/>
      <w:r w:rsidRPr="00A568C9">
        <w:rPr>
          <w:rFonts w:cs="Times New Roman"/>
          <w:sz w:val="24"/>
          <w:szCs w:val="24"/>
        </w:rPr>
        <w:t xml:space="preserve"> bir mektup ekinde postayla gönderdik.</w:t>
      </w:r>
    </w:p>
    <w:p w:rsidR="000A4E4A" w:rsidRPr="00A568C9" w:rsidRDefault="000A4E4A" w:rsidP="000A4E4A">
      <w:pPr>
        <w:pStyle w:val="ListeParagraf"/>
        <w:rPr>
          <w:rFonts w:cs="Times New Roman"/>
          <w:sz w:val="24"/>
          <w:szCs w:val="24"/>
        </w:rPr>
      </w:pPr>
    </w:p>
    <w:p w:rsidR="00CF4570" w:rsidRPr="00A568C9" w:rsidRDefault="000A4E4A" w:rsidP="000A4E4A">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11 Eylül 2015 tarihinde Bayburt Üniversitesi Rektörlüğüne</w:t>
      </w:r>
      <w:r w:rsidR="00CF4570" w:rsidRPr="00A568C9">
        <w:rPr>
          <w:rFonts w:cs="Times New Roman"/>
          <w:sz w:val="24"/>
          <w:szCs w:val="24"/>
        </w:rPr>
        <w:t xml:space="preserve"> 9 STK olarak ayrıntılı</w:t>
      </w:r>
      <w:r w:rsidRPr="00A568C9">
        <w:rPr>
          <w:rFonts w:cs="Times New Roman"/>
          <w:sz w:val="24"/>
          <w:szCs w:val="24"/>
        </w:rPr>
        <w:t xml:space="preserve"> bir</w:t>
      </w:r>
      <w:r w:rsidR="00CF4570" w:rsidRPr="00A568C9">
        <w:rPr>
          <w:rFonts w:cs="Times New Roman"/>
          <w:sz w:val="24"/>
          <w:szCs w:val="24"/>
        </w:rPr>
        <w:t xml:space="preserve"> mektupla, Bayburt Üniversitesi isminin “ Bayburt Dede Korkut Üniversitesi” şeklinde değiştirilmesini teklif ettik. Aynı yazıdan birer nüsha Bayburt Valisi, Bayburt Milletvekilleri, Bayburt Belediye başkanı ve tüm siyasi parti il başkanlarına gönderilmiştir.</w:t>
      </w:r>
    </w:p>
    <w:p w:rsidR="00CF4570" w:rsidRPr="00A568C9" w:rsidRDefault="00CF4570" w:rsidP="00CF4570">
      <w:pPr>
        <w:pStyle w:val="ListeParagraf"/>
        <w:rPr>
          <w:rFonts w:cs="Times New Roman"/>
          <w:sz w:val="24"/>
          <w:szCs w:val="24"/>
        </w:rPr>
      </w:pPr>
    </w:p>
    <w:p w:rsidR="00CF4570" w:rsidRPr="00A568C9" w:rsidRDefault="007D2A4F" w:rsidP="000A4E4A">
      <w:pPr>
        <w:pStyle w:val="ListeParagraf"/>
        <w:numPr>
          <w:ilvl w:val="0"/>
          <w:numId w:val="16"/>
        </w:numPr>
        <w:spacing w:before="240" w:after="0" w:line="240" w:lineRule="auto"/>
        <w:jc w:val="both"/>
        <w:rPr>
          <w:rFonts w:cs="Times New Roman"/>
          <w:sz w:val="24"/>
          <w:szCs w:val="24"/>
        </w:rPr>
      </w:pPr>
      <w:r>
        <w:rPr>
          <w:rFonts w:cs="Times New Roman"/>
          <w:sz w:val="24"/>
          <w:szCs w:val="24"/>
        </w:rPr>
        <w:t>Ağustos 2015 tarihinde “D</w:t>
      </w:r>
      <w:r w:rsidR="00CF4570" w:rsidRPr="00A568C9">
        <w:rPr>
          <w:rFonts w:cs="Times New Roman"/>
          <w:sz w:val="24"/>
          <w:szCs w:val="24"/>
        </w:rPr>
        <w:t>ede Korkut ve Bayburt</w:t>
      </w:r>
      <w:r>
        <w:rPr>
          <w:rFonts w:cs="Times New Roman"/>
          <w:sz w:val="24"/>
          <w:szCs w:val="24"/>
        </w:rPr>
        <w:t>”</w:t>
      </w:r>
      <w:r w:rsidR="00CF4570" w:rsidRPr="00A568C9">
        <w:rPr>
          <w:rFonts w:cs="Times New Roman"/>
          <w:sz w:val="24"/>
          <w:szCs w:val="24"/>
        </w:rPr>
        <w:t xml:space="preserve"> konulu kitap bastırıldı. Paydaş STK’lar ve ilgili kuruluşlara gönderildi.</w:t>
      </w:r>
    </w:p>
    <w:p w:rsidR="00CF4570" w:rsidRPr="00A568C9" w:rsidRDefault="00CF4570" w:rsidP="00CF4570">
      <w:pPr>
        <w:pStyle w:val="ListeParagraf"/>
        <w:rPr>
          <w:rFonts w:cs="Times New Roman"/>
          <w:sz w:val="24"/>
          <w:szCs w:val="24"/>
        </w:rPr>
      </w:pPr>
    </w:p>
    <w:p w:rsidR="00CF4570" w:rsidRPr="00A568C9" w:rsidRDefault="00CF4570" w:rsidP="000A4E4A">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11 Eylül 2015 günü saat 19,da STK’lar 4. Eşgüdüm toplantısını gerçekleştirdik. Bu toplantıda Bayburt Kalesi’nin Bayburt açısından taşıdığı anlam üzerinde tar</w:t>
      </w:r>
      <w:r w:rsidR="007D2A4F">
        <w:rPr>
          <w:rFonts w:cs="Times New Roman"/>
          <w:sz w:val="24"/>
          <w:szCs w:val="24"/>
        </w:rPr>
        <w:t>tışıldı. Mayıs 2016’da Bayburt K</w:t>
      </w:r>
      <w:r w:rsidRPr="00A568C9">
        <w:rPr>
          <w:rFonts w:cs="Times New Roman"/>
          <w:sz w:val="24"/>
          <w:szCs w:val="24"/>
        </w:rPr>
        <w:t>alesi konusunda</w:t>
      </w:r>
      <w:r w:rsidR="007D2A4F">
        <w:rPr>
          <w:rFonts w:cs="Times New Roman"/>
          <w:sz w:val="24"/>
          <w:szCs w:val="24"/>
        </w:rPr>
        <w:t xml:space="preserve"> bir kongre düzenlenmesi hususun</w:t>
      </w:r>
      <w:r w:rsidRPr="00A568C9">
        <w:rPr>
          <w:rFonts w:cs="Times New Roman"/>
          <w:sz w:val="24"/>
          <w:szCs w:val="24"/>
        </w:rPr>
        <w:t>da karar verildi.</w:t>
      </w:r>
      <w:r w:rsidR="007D2A4F">
        <w:rPr>
          <w:rFonts w:cs="Times New Roman"/>
          <w:sz w:val="24"/>
          <w:szCs w:val="24"/>
        </w:rPr>
        <w:t xml:space="preserve"> Bu toplantıda ayrıca </w:t>
      </w:r>
      <w:proofErr w:type="spellStart"/>
      <w:r w:rsidR="007D2A4F">
        <w:rPr>
          <w:rFonts w:cs="Times New Roman"/>
          <w:sz w:val="24"/>
          <w:szCs w:val="24"/>
        </w:rPr>
        <w:t>Baksı</w:t>
      </w:r>
      <w:proofErr w:type="spellEnd"/>
      <w:r w:rsidR="007F2691" w:rsidRPr="00A568C9">
        <w:rPr>
          <w:rFonts w:cs="Times New Roman"/>
          <w:sz w:val="24"/>
          <w:szCs w:val="24"/>
        </w:rPr>
        <w:t xml:space="preserve"> Müzesi kurucusu Prof. Dr. Hüsamettin KOÇAN tarafından müzenin yönetim modeli, kültür ve turizm etkinlikleri ile uyguladıkları projeler hakkında bilgi verildi. STK’ların </w:t>
      </w:r>
      <w:proofErr w:type="spellStart"/>
      <w:r w:rsidR="007F2691" w:rsidRPr="00A568C9">
        <w:rPr>
          <w:rFonts w:cs="Times New Roman"/>
          <w:sz w:val="24"/>
          <w:szCs w:val="24"/>
        </w:rPr>
        <w:t>Baksı</w:t>
      </w:r>
      <w:proofErr w:type="spellEnd"/>
      <w:r w:rsidR="007F2691" w:rsidRPr="00A568C9">
        <w:rPr>
          <w:rFonts w:cs="Times New Roman"/>
          <w:sz w:val="24"/>
          <w:szCs w:val="24"/>
        </w:rPr>
        <w:t xml:space="preserve"> Müzesi çalışmalarını her yönüyle desteklemesi gerektiği hususunda ortak görüş belirtildi. Yine aynı toplantıda Çoruh ve Bayburt Kalesi odaklı turizm projesi hazırlanmasının faydalı olacağı belirtildi.</w:t>
      </w:r>
    </w:p>
    <w:p w:rsidR="00CF4570" w:rsidRPr="00A568C9" w:rsidRDefault="00CF4570" w:rsidP="00CF4570">
      <w:pPr>
        <w:pStyle w:val="ListeParagraf"/>
        <w:rPr>
          <w:rFonts w:cs="Times New Roman"/>
          <w:sz w:val="24"/>
          <w:szCs w:val="24"/>
        </w:rPr>
      </w:pPr>
    </w:p>
    <w:p w:rsidR="00B7500F" w:rsidRPr="00A568C9" w:rsidRDefault="00CF4570" w:rsidP="000A4E4A">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 xml:space="preserve"> </w:t>
      </w:r>
      <w:r w:rsidR="00B7500F" w:rsidRPr="00A568C9">
        <w:rPr>
          <w:rFonts w:cs="Times New Roman"/>
          <w:sz w:val="24"/>
          <w:szCs w:val="24"/>
        </w:rPr>
        <w:t>23 Eylül 2015 tarihinde üyelerimize bir yazıyla etkinliklerimiz hakkında bilgi verildi.</w:t>
      </w:r>
    </w:p>
    <w:p w:rsidR="00B7500F" w:rsidRPr="00A568C9" w:rsidRDefault="00B7500F" w:rsidP="00B7500F">
      <w:pPr>
        <w:pStyle w:val="ListeParagraf"/>
        <w:rPr>
          <w:rFonts w:cs="Times New Roman"/>
          <w:sz w:val="24"/>
          <w:szCs w:val="24"/>
        </w:rPr>
      </w:pPr>
    </w:p>
    <w:p w:rsidR="00D7358F" w:rsidRPr="00A568C9" w:rsidRDefault="00B7500F" w:rsidP="000A4E4A">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Kasım 2015 tarihinde 2014-2015 öğretim yılına ait Öykü Yarışması Kitabı “Ebed</w:t>
      </w:r>
      <w:r w:rsidR="007D2A4F">
        <w:rPr>
          <w:rFonts w:cs="Times New Roman"/>
          <w:sz w:val="24"/>
          <w:szCs w:val="24"/>
        </w:rPr>
        <w:t xml:space="preserve">i Hüzün” ismiyle yayınlandı. Bayburt Milli Eğitim Müdürlüğü ve </w:t>
      </w:r>
      <w:r w:rsidR="007D2A4F" w:rsidRPr="00A568C9">
        <w:rPr>
          <w:rFonts w:cs="Times New Roman"/>
          <w:sz w:val="24"/>
          <w:szCs w:val="24"/>
        </w:rPr>
        <w:t>diğer</w:t>
      </w:r>
      <w:r w:rsidRPr="00A568C9">
        <w:rPr>
          <w:rFonts w:cs="Times New Roman"/>
          <w:sz w:val="24"/>
          <w:szCs w:val="24"/>
        </w:rPr>
        <w:t xml:space="preserve"> ilgili kuruluşları gönderildi.</w:t>
      </w:r>
      <w:r w:rsidR="000A4E4A" w:rsidRPr="00A568C9">
        <w:rPr>
          <w:rFonts w:cs="Times New Roman"/>
          <w:sz w:val="24"/>
          <w:szCs w:val="24"/>
        </w:rPr>
        <w:t xml:space="preserve"> </w:t>
      </w:r>
    </w:p>
    <w:p w:rsidR="00A5584D" w:rsidRPr="00A568C9" w:rsidRDefault="00A5584D" w:rsidP="00A5584D">
      <w:pPr>
        <w:pStyle w:val="ListeParagraf"/>
        <w:rPr>
          <w:rFonts w:cs="Times New Roman"/>
          <w:sz w:val="24"/>
          <w:szCs w:val="24"/>
        </w:rPr>
      </w:pPr>
    </w:p>
    <w:p w:rsidR="00A5584D" w:rsidRPr="00A568C9" w:rsidRDefault="00A5584D" w:rsidP="000A4E4A">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 xml:space="preserve">12 Aralık 2015 tarihinde İstanbul’da 10. İstanbul toplantısını Fahri Otel’de ve Sayın Fahri </w:t>
      </w:r>
      <w:proofErr w:type="spellStart"/>
      <w:r w:rsidRPr="00A568C9">
        <w:rPr>
          <w:rFonts w:cs="Times New Roman"/>
          <w:sz w:val="24"/>
          <w:szCs w:val="24"/>
        </w:rPr>
        <w:t>EVSEN’in</w:t>
      </w:r>
      <w:proofErr w:type="spellEnd"/>
      <w:r w:rsidRPr="00A568C9">
        <w:rPr>
          <w:rFonts w:cs="Times New Roman"/>
          <w:sz w:val="24"/>
          <w:szCs w:val="24"/>
        </w:rPr>
        <w:t xml:space="preserve"> ev sahipliğinde gerçekleştirdik. Yaklaşık 50 hemşerimizin katıldığı bu toplantıda </w:t>
      </w:r>
      <w:proofErr w:type="spellStart"/>
      <w:r w:rsidRPr="00A568C9">
        <w:rPr>
          <w:rFonts w:cs="Times New Roman"/>
          <w:sz w:val="24"/>
          <w:szCs w:val="24"/>
        </w:rPr>
        <w:t>BAYPROJE’nin</w:t>
      </w:r>
      <w:proofErr w:type="spellEnd"/>
      <w:r w:rsidRPr="00A568C9">
        <w:rPr>
          <w:rFonts w:cs="Times New Roman"/>
          <w:sz w:val="24"/>
          <w:szCs w:val="24"/>
        </w:rPr>
        <w:t xml:space="preserve"> etkinlikleri hakkında geniş bilgi verilmiş, hemşerilerimizin görüş ve önerileri alınmıştır.</w:t>
      </w:r>
    </w:p>
    <w:p w:rsidR="00772734" w:rsidRPr="00A568C9" w:rsidRDefault="00772734" w:rsidP="00772734">
      <w:pPr>
        <w:pStyle w:val="ListeParagraf"/>
        <w:rPr>
          <w:rFonts w:cs="Times New Roman"/>
          <w:sz w:val="24"/>
          <w:szCs w:val="24"/>
        </w:rPr>
      </w:pPr>
    </w:p>
    <w:p w:rsidR="00772734" w:rsidRPr="00A568C9" w:rsidRDefault="00772734" w:rsidP="00772734">
      <w:pPr>
        <w:pStyle w:val="ListeParagraf"/>
        <w:numPr>
          <w:ilvl w:val="0"/>
          <w:numId w:val="16"/>
        </w:numPr>
        <w:spacing w:before="240" w:after="0" w:line="240" w:lineRule="auto"/>
        <w:jc w:val="both"/>
        <w:rPr>
          <w:rFonts w:cs="Times New Roman"/>
          <w:b/>
          <w:sz w:val="24"/>
          <w:szCs w:val="24"/>
        </w:rPr>
      </w:pPr>
      <w:r w:rsidRPr="00A568C9">
        <w:rPr>
          <w:rFonts w:cs="Times New Roman"/>
          <w:sz w:val="24"/>
          <w:szCs w:val="24"/>
        </w:rPr>
        <w:t>18 Aralık 2015 Cuma günü saat 19,00 da 5. STK’lar eşgüdüm toplantısını gerçekleştirdik. Bu toplantıda Bayburt Kalesi Kongresi ile ilgili çalışmalar değerlendirildi. Kongrenin hazırlık çalışmalarıyla ilgili koordinasyonu BAYPROJE üs</w:t>
      </w:r>
      <w:r w:rsidR="00CA23D4">
        <w:rPr>
          <w:rFonts w:cs="Times New Roman"/>
          <w:sz w:val="24"/>
          <w:szCs w:val="24"/>
        </w:rPr>
        <w:t>t</w:t>
      </w:r>
      <w:r w:rsidRPr="00A568C9">
        <w:rPr>
          <w:rFonts w:cs="Times New Roman"/>
          <w:sz w:val="24"/>
          <w:szCs w:val="24"/>
        </w:rPr>
        <w:t>lendi. Kongrenin duyurulması görevini Gazeteciler Cemiyeti, Erzurum Müzesindeki Kaleden çıkarılmış 61 adet eserin fotoğraflarının temin edilmesi görevin</w:t>
      </w:r>
      <w:r w:rsidR="00CA23D4">
        <w:rPr>
          <w:rFonts w:cs="Times New Roman"/>
          <w:sz w:val="24"/>
          <w:szCs w:val="24"/>
        </w:rPr>
        <w:t xml:space="preserve">i BEKDER, Kale ile ilgili bir </w:t>
      </w:r>
      <w:proofErr w:type="spellStart"/>
      <w:r w:rsidR="00CA23D4">
        <w:rPr>
          <w:rFonts w:cs="Times New Roman"/>
          <w:sz w:val="24"/>
          <w:szCs w:val="24"/>
        </w:rPr>
        <w:t>Cine</w:t>
      </w:r>
      <w:r w:rsidRPr="00A568C9">
        <w:rPr>
          <w:rFonts w:cs="Times New Roman"/>
          <w:sz w:val="24"/>
          <w:szCs w:val="24"/>
        </w:rPr>
        <w:t>vizyon</w:t>
      </w:r>
      <w:proofErr w:type="spellEnd"/>
      <w:r w:rsidRPr="00A568C9">
        <w:rPr>
          <w:rFonts w:cs="Times New Roman"/>
          <w:sz w:val="24"/>
          <w:szCs w:val="24"/>
        </w:rPr>
        <w:t xml:space="preserve"> hazırlanması işini BAYDER, Kongre esnasında ikramların hazırlanması sorumluluğunu da </w:t>
      </w:r>
      <w:r w:rsidR="006A1149" w:rsidRPr="00A568C9">
        <w:rPr>
          <w:rFonts w:cs="Times New Roman"/>
          <w:sz w:val="24"/>
          <w:szCs w:val="24"/>
        </w:rPr>
        <w:t>Bayburt Kadınlar Derneği</w:t>
      </w:r>
      <w:r w:rsidRPr="00A568C9">
        <w:rPr>
          <w:rFonts w:cs="Times New Roman"/>
          <w:sz w:val="24"/>
          <w:szCs w:val="24"/>
        </w:rPr>
        <w:t xml:space="preserve"> </w:t>
      </w:r>
      <w:r w:rsidR="006A1149" w:rsidRPr="00A568C9">
        <w:rPr>
          <w:rFonts w:cs="Times New Roman"/>
          <w:sz w:val="24"/>
          <w:szCs w:val="24"/>
        </w:rPr>
        <w:t>üslenmiştir. Bayburt Ticaret ve Sanayi Odası, Bayburt Ziraat Odası ve Bayburt Esnaf ve Sanatkârlar Odaları Birliği de gerektiğinde mali destek vereceklerini vadetmişlerdi.</w:t>
      </w:r>
      <w:r w:rsidRPr="00A568C9">
        <w:rPr>
          <w:rFonts w:cs="Times New Roman"/>
          <w:sz w:val="24"/>
          <w:szCs w:val="24"/>
        </w:rPr>
        <w:t xml:space="preserve">  </w:t>
      </w:r>
    </w:p>
    <w:p w:rsidR="006A1149" w:rsidRPr="00A568C9" w:rsidRDefault="006A1149" w:rsidP="006A1149">
      <w:pPr>
        <w:pStyle w:val="ListeParagraf"/>
        <w:rPr>
          <w:rFonts w:cs="Times New Roman"/>
          <w:b/>
          <w:sz w:val="24"/>
          <w:szCs w:val="24"/>
        </w:rPr>
      </w:pPr>
    </w:p>
    <w:p w:rsidR="006A1149" w:rsidRPr="00A568C9" w:rsidRDefault="006A1149" w:rsidP="00772734">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Aynı gün, ilgili uzmanlarla yapılan görüşmeler sonucunda kongrenin adının “Kaleli Kentler ve Bayburt Kalesi” olmasının uygun olacağı değerlendirilmiştir. Kongrenin Bayburt Belediyesi ve Bayburt Üniversitesi ile işbirliği içinde yürütülmesi hususunda STK’lar mutabık kalmış ve tarafımızdan belediye başkanlığına ve üniversite rektörlüğüne bu işbirliği teklifi iletilmiştir. Her iki kuruluş teklifi olumlu karşılamış, Bayburt Belediyesi K</w:t>
      </w:r>
      <w:r w:rsidR="00416654" w:rsidRPr="00A568C9">
        <w:rPr>
          <w:rFonts w:cs="Times New Roman"/>
          <w:sz w:val="24"/>
          <w:szCs w:val="24"/>
        </w:rPr>
        <w:t>ongre kitabının baskı</w:t>
      </w:r>
      <w:r w:rsidRPr="00A568C9">
        <w:rPr>
          <w:rFonts w:cs="Times New Roman"/>
          <w:sz w:val="24"/>
          <w:szCs w:val="24"/>
        </w:rPr>
        <w:t xml:space="preserve"> masraflarını ve kongre konaklama giderlerini yüklenmiş, Bayburt Üniversitesi ise kongre salonu tahsisiyle iki öğün öğle yemeği taahhüt etmiştir. </w:t>
      </w:r>
    </w:p>
    <w:p w:rsidR="00A5584D" w:rsidRPr="00A568C9" w:rsidRDefault="00A5584D" w:rsidP="00A5584D">
      <w:pPr>
        <w:pStyle w:val="ListeParagraf"/>
        <w:rPr>
          <w:rFonts w:cs="Times New Roman"/>
          <w:sz w:val="24"/>
          <w:szCs w:val="24"/>
        </w:rPr>
      </w:pPr>
    </w:p>
    <w:p w:rsidR="00A5584D" w:rsidRPr="00A568C9" w:rsidRDefault="00A5584D" w:rsidP="00A5584D">
      <w:pPr>
        <w:pStyle w:val="ListeParagraf"/>
        <w:rPr>
          <w:rFonts w:cs="Times New Roman"/>
          <w:sz w:val="24"/>
          <w:szCs w:val="24"/>
        </w:rPr>
      </w:pPr>
    </w:p>
    <w:p w:rsidR="00593355" w:rsidRPr="00A568C9" w:rsidRDefault="00A5584D" w:rsidP="00593355">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 xml:space="preserve">30 Aralık 2015 tarihinde üyelerimize </w:t>
      </w:r>
      <w:r w:rsidRPr="00A568C9">
        <w:rPr>
          <w:rFonts w:cs="Times New Roman"/>
          <w:b/>
          <w:sz w:val="24"/>
          <w:szCs w:val="24"/>
        </w:rPr>
        <w:t xml:space="preserve">Kaleli Kentler ve Bayburt Kalesi Kongresi’nin </w:t>
      </w:r>
      <w:r w:rsidRPr="00A568C9">
        <w:rPr>
          <w:rFonts w:cs="Times New Roman"/>
          <w:sz w:val="24"/>
          <w:szCs w:val="24"/>
        </w:rPr>
        <w:t>26-27 Mayıs 2016 tarihinde Bayburt’ta derneğimizin koordinasyonunda düzenleneceği bildirilmiştir. Ayrıca üyelerimizin Dede Korkut ve Bayburt ile Ebedi Hüzün öykü yarışması kitaplarımızı İstanbul Bayburt Kültür Yardımlaşma Derneği, İstanbul Anadolu Yakası Bayburt Derneği ve Bayburt Hizmet Vakfından tedarik edebilecekleri bildirilmiştir.</w:t>
      </w:r>
    </w:p>
    <w:p w:rsidR="00791A54" w:rsidRPr="00A568C9" w:rsidRDefault="00791A54" w:rsidP="00791A54">
      <w:pPr>
        <w:pStyle w:val="ListeParagraf"/>
        <w:spacing w:before="240" w:after="0" w:line="240" w:lineRule="auto"/>
        <w:jc w:val="both"/>
        <w:rPr>
          <w:rFonts w:cs="Times New Roman"/>
          <w:sz w:val="24"/>
          <w:szCs w:val="24"/>
        </w:rPr>
      </w:pPr>
    </w:p>
    <w:p w:rsidR="00593355" w:rsidRPr="00A568C9" w:rsidRDefault="00791A54" w:rsidP="00593355">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10 Mart 2016 tarihinde saat 19,00 da Bayburt’ta Bayburt STK’ları 6. Eşgüdüm toplantısı gerçekleştirilmiş olup, 26-27 Mayıs 2016’da düzenlenecek olan Kaleli Kentler ve Bayburt kalesi kongresiyle ilgili hazırlıklar gözden geçirilmiş ve her STK yapacağı katkı</w:t>
      </w:r>
      <w:r w:rsidR="00CA23D4">
        <w:rPr>
          <w:rFonts w:cs="Times New Roman"/>
          <w:sz w:val="24"/>
          <w:szCs w:val="24"/>
        </w:rPr>
        <w:t xml:space="preserve"> ile</w:t>
      </w:r>
      <w:r w:rsidRPr="00A568C9">
        <w:rPr>
          <w:rFonts w:cs="Times New Roman"/>
          <w:sz w:val="24"/>
          <w:szCs w:val="24"/>
        </w:rPr>
        <w:t xml:space="preserve"> </w:t>
      </w:r>
      <w:r w:rsidR="00E270D5" w:rsidRPr="00A568C9">
        <w:rPr>
          <w:rFonts w:cs="Times New Roman"/>
          <w:sz w:val="24"/>
          <w:szCs w:val="24"/>
        </w:rPr>
        <w:t xml:space="preserve">ilgili çalışmalar </w:t>
      </w:r>
      <w:r w:rsidRPr="00A568C9">
        <w:rPr>
          <w:rFonts w:cs="Times New Roman"/>
          <w:sz w:val="24"/>
          <w:szCs w:val="24"/>
        </w:rPr>
        <w:t xml:space="preserve">konusunda </w:t>
      </w:r>
      <w:r w:rsidR="00E270D5" w:rsidRPr="00A568C9">
        <w:rPr>
          <w:rFonts w:cs="Times New Roman"/>
          <w:sz w:val="24"/>
          <w:szCs w:val="24"/>
        </w:rPr>
        <w:t xml:space="preserve">bilgi vermiştir. Yine bu toplantıda Çoruh nehrinin spor, turizm, şehircilik, çevre ve ekonomik açılardan değerlendirilerek yapılması gereken çalışmalar tartışılmıştır. </w:t>
      </w:r>
    </w:p>
    <w:p w:rsidR="00E270D5" w:rsidRPr="00A568C9" w:rsidRDefault="00E270D5" w:rsidP="00E270D5">
      <w:pPr>
        <w:pStyle w:val="ListeParagraf"/>
        <w:rPr>
          <w:rFonts w:cs="Times New Roman"/>
          <w:sz w:val="24"/>
          <w:szCs w:val="24"/>
        </w:rPr>
      </w:pPr>
    </w:p>
    <w:p w:rsidR="00E270D5" w:rsidRPr="00A568C9" w:rsidRDefault="00E270D5" w:rsidP="00593355">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Yine Mart ve Nisan aylarında kongreye tebliğle katılacak uzmanlarla irtibata geçilerek, tebliğ özetlerinin gönderilmesi rica edilmiş ve böylece kongreye iştirakleri teyit edilmiştir.</w:t>
      </w:r>
    </w:p>
    <w:p w:rsidR="00E270D5" w:rsidRPr="00A568C9" w:rsidRDefault="00E270D5" w:rsidP="00E270D5">
      <w:pPr>
        <w:pStyle w:val="ListeParagraf"/>
        <w:rPr>
          <w:rFonts w:cs="Times New Roman"/>
          <w:sz w:val="24"/>
          <w:szCs w:val="24"/>
        </w:rPr>
      </w:pPr>
    </w:p>
    <w:p w:rsidR="008E0316" w:rsidRPr="00A568C9" w:rsidRDefault="00E270D5" w:rsidP="00593355">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23 Mayıs 2016 tarihinde STK’lar 7. eşgüdüm toplantısı yapıldı.</w:t>
      </w:r>
      <w:r w:rsidR="008E0316" w:rsidRPr="00A568C9">
        <w:rPr>
          <w:rFonts w:cs="Times New Roman"/>
          <w:sz w:val="24"/>
          <w:szCs w:val="24"/>
        </w:rPr>
        <w:t xml:space="preserve"> Üç gün sonra yapılacak kongre ile ilgili hazırlık çalışmaları gözden geçirildi. </w:t>
      </w:r>
    </w:p>
    <w:p w:rsidR="008E0316" w:rsidRPr="00A568C9" w:rsidRDefault="008E0316" w:rsidP="008E0316">
      <w:pPr>
        <w:pStyle w:val="ListeParagraf"/>
        <w:rPr>
          <w:rFonts w:cs="Times New Roman"/>
          <w:sz w:val="24"/>
          <w:szCs w:val="24"/>
        </w:rPr>
      </w:pPr>
    </w:p>
    <w:p w:rsidR="00E270D5" w:rsidRPr="00A568C9" w:rsidRDefault="008E0316" w:rsidP="00593355">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 xml:space="preserve">Yine aynı toplantıda yapımı tamamlanmak üzere olan “Bayburt Doğal Taş Üretim ve Pazarlama Destek Merkezinin” verimli bir şekilde çalıştırılabilmesi için, Ticaret ve Sanayi Odası Başkanı Sayın İbrahim YUMAK deneyimlerimize istinaden </w:t>
      </w:r>
      <w:proofErr w:type="spellStart"/>
      <w:r w:rsidRPr="00A568C9">
        <w:rPr>
          <w:rFonts w:cs="Times New Roman"/>
          <w:sz w:val="24"/>
          <w:szCs w:val="24"/>
        </w:rPr>
        <w:t>BAYPROJE’nin</w:t>
      </w:r>
      <w:proofErr w:type="spellEnd"/>
      <w:r w:rsidRPr="00A568C9">
        <w:rPr>
          <w:rFonts w:cs="Times New Roman"/>
          <w:sz w:val="24"/>
          <w:szCs w:val="24"/>
        </w:rPr>
        <w:t xml:space="preserve"> yardımcı olasını rica etti.</w:t>
      </w:r>
    </w:p>
    <w:p w:rsidR="00285BDF" w:rsidRPr="00A568C9" w:rsidRDefault="00285BDF" w:rsidP="00285BDF">
      <w:pPr>
        <w:pStyle w:val="ListeParagraf"/>
        <w:rPr>
          <w:rFonts w:cs="Times New Roman"/>
          <w:sz w:val="24"/>
          <w:szCs w:val="24"/>
        </w:rPr>
      </w:pPr>
    </w:p>
    <w:p w:rsidR="00285BDF" w:rsidRPr="00A568C9" w:rsidRDefault="00985747" w:rsidP="00593355">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24 M</w:t>
      </w:r>
      <w:r w:rsidR="00285BDF" w:rsidRPr="00A568C9">
        <w:rPr>
          <w:rFonts w:cs="Times New Roman"/>
          <w:sz w:val="24"/>
          <w:szCs w:val="24"/>
        </w:rPr>
        <w:t>ayıs 2016 tarihinde Bayburt Konaklama Oteli’nde</w:t>
      </w:r>
      <w:r w:rsidRPr="00A568C9">
        <w:rPr>
          <w:rFonts w:cs="Times New Roman"/>
          <w:sz w:val="24"/>
          <w:szCs w:val="24"/>
        </w:rPr>
        <w:t>,</w:t>
      </w:r>
      <w:r w:rsidR="00285BDF" w:rsidRPr="00A568C9">
        <w:rPr>
          <w:rFonts w:cs="Times New Roman"/>
          <w:sz w:val="24"/>
          <w:szCs w:val="24"/>
        </w:rPr>
        <w:t xml:space="preserve"> Tarım İl Müdürü, üreticiler ve pazarlamacıların da iştirakiyle Kış Sebzeleri projemizin</w:t>
      </w:r>
      <w:r w:rsidRPr="00A568C9">
        <w:rPr>
          <w:rFonts w:cs="Times New Roman"/>
          <w:sz w:val="24"/>
          <w:szCs w:val="24"/>
        </w:rPr>
        <w:t xml:space="preserve"> üretim ve pazarlama boyutları tartışıldı.</w:t>
      </w:r>
    </w:p>
    <w:p w:rsidR="008E0316" w:rsidRPr="00A568C9" w:rsidRDefault="008E0316" w:rsidP="008E0316">
      <w:pPr>
        <w:pStyle w:val="ListeParagraf"/>
        <w:rPr>
          <w:rFonts w:cs="Times New Roman"/>
          <w:sz w:val="24"/>
          <w:szCs w:val="24"/>
        </w:rPr>
      </w:pPr>
    </w:p>
    <w:p w:rsidR="00CB1EAC" w:rsidRPr="00A568C9" w:rsidRDefault="008E0316" w:rsidP="00593355">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 xml:space="preserve">26-27 Mayıs 2016 tarihlerinde Bayburt Üniversitesi yeni kampüsü konferans salonunda “Kaleli Kentler ve Bayburt Kalesi” kongresi 5 ayrı oturumla gerçekleştirildi. İlmi değeri yüksek olduğu katılımcılar tarafından ifade </w:t>
      </w:r>
      <w:r w:rsidR="00CB1EAC" w:rsidRPr="00A568C9">
        <w:rPr>
          <w:rFonts w:cs="Times New Roman"/>
          <w:sz w:val="24"/>
          <w:szCs w:val="24"/>
        </w:rPr>
        <w:t>e</w:t>
      </w:r>
      <w:r w:rsidRPr="00A568C9">
        <w:rPr>
          <w:rFonts w:cs="Times New Roman"/>
          <w:sz w:val="24"/>
          <w:szCs w:val="24"/>
        </w:rPr>
        <w:t>dilen</w:t>
      </w:r>
      <w:r w:rsidR="00CB1EAC" w:rsidRPr="00A568C9">
        <w:rPr>
          <w:rFonts w:cs="Times New Roman"/>
          <w:sz w:val="24"/>
          <w:szCs w:val="24"/>
        </w:rPr>
        <w:t xml:space="preserve"> ve uygulamaya yönelik somut öneriler içeren bu kongrenin Bayburt açısından çok yaralı olduğunu düşünüyoruz. Kongre sonrasında uygulamaya ilişkin öneriler ÇEKÜL Vakfı’nın da devreye sokulması suretiyle hayata geçirilmeye çalışılacaktır.</w:t>
      </w:r>
    </w:p>
    <w:p w:rsidR="00CB1EAC" w:rsidRPr="00A568C9" w:rsidRDefault="00CB1EAC" w:rsidP="00CB1EAC">
      <w:pPr>
        <w:pStyle w:val="ListeParagraf"/>
        <w:rPr>
          <w:rFonts w:cs="Times New Roman"/>
          <w:sz w:val="24"/>
          <w:szCs w:val="24"/>
        </w:rPr>
      </w:pPr>
    </w:p>
    <w:p w:rsidR="00B74F76" w:rsidRPr="00A568C9" w:rsidRDefault="00CB1EAC" w:rsidP="00593355">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2015-16 eğitim-öğretim yılında gerçekleştirmek üzere planladığımız Öykü Yarışması maalesef MEM ile iletişim kopukluğu nedeniyle gelecek eğitim-öğretim yılına tehir edilmiştir.</w:t>
      </w:r>
      <w:r w:rsidR="00B74F76" w:rsidRPr="00A568C9">
        <w:rPr>
          <w:rFonts w:cs="Times New Roman"/>
          <w:sz w:val="24"/>
          <w:szCs w:val="24"/>
        </w:rPr>
        <w:t xml:space="preserve"> Bu konu MEM ile görüşülerek bu yıl bir kısmı gönderilen öyküleri önümüzdeki yıl</w:t>
      </w:r>
      <w:r w:rsidR="00C42DED" w:rsidRPr="00A568C9">
        <w:rPr>
          <w:rFonts w:cs="Times New Roman"/>
          <w:sz w:val="24"/>
          <w:szCs w:val="24"/>
        </w:rPr>
        <w:t xml:space="preserve"> değ</w:t>
      </w:r>
      <w:r w:rsidR="00B74F76" w:rsidRPr="00A568C9">
        <w:rPr>
          <w:rFonts w:cs="Times New Roman"/>
          <w:sz w:val="24"/>
          <w:szCs w:val="24"/>
        </w:rPr>
        <w:t>erlendirilmesi hususunda mutabık kalınmıştır.</w:t>
      </w:r>
    </w:p>
    <w:p w:rsidR="00B74F76" w:rsidRPr="00A568C9" w:rsidRDefault="00B74F76" w:rsidP="00B74F76">
      <w:pPr>
        <w:pStyle w:val="ListeParagraf"/>
        <w:rPr>
          <w:rFonts w:cs="Times New Roman"/>
          <w:sz w:val="24"/>
          <w:szCs w:val="24"/>
        </w:rPr>
      </w:pPr>
    </w:p>
    <w:p w:rsidR="00285BDF" w:rsidRPr="001E4BF8" w:rsidRDefault="00285BDF" w:rsidP="001E4BF8">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 xml:space="preserve">21 Haziran 2016 tarihinde üyelerimize mektup gönderdik. Mektubumuzda 22-28 Mayıs 2016 tarihlerinde Bayburt’a yaptığımız seyahat ve çalışmalar hakkında bilgi verildi. Bu seyahatimizde kongreden başka, Demirözü barajında kurulmuş olan “Tatlısu Balıkçılığı” tesisini, Örnek Köy Projesi çerçevesinde Çerçi ve Kitre köylerini ve Bayburt Doğal Taş Üretim ve Pazarlama Merkezi’ni ziyaret ettiğimizi belirttik. </w:t>
      </w:r>
    </w:p>
    <w:p w:rsidR="001E4BF8" w:rsidRDefault="001E4BF8" w:rsidP="00A568C9">
      <w:pPr>
        <w:rPr>
          <w:rFonts w:cs="Times New Roman"/>
          <w:b/>
          <w:sz w:val="28"/>
          <w:szCs w:val="28"/>
        </w:rPr>
      </w:pPr>
    </w:p>
    <w:p w:rsidR="009F4813" w:rsidRDefault="009F4813" w:rsidP="00A568C9">
      <w:pPr>
        <w:rPr>
          <w:rFonts w:cs="Times New Roman"/>
          <w:b/>
          <w:sz w:val="28"/>
          <w:szCs w:val="28"/>
        </w:rPr>
      </w:pPr>
    </w:p>
    <w:p w:rsidR="00A568C9" w:rsidRPr="00A568C9" w:rsidRDefault="00A568C9" w:rsidP="00A568C9">
      <w:pPr>
        <w:rPr>
          <w:rFonts w:cs="Times New Roman"/>
          <w:b/>
          <w:sz w:val="28"/>
          <w:szCs w:val="28"/>
        </w:rPr>
      </w:pPr>
      <w:r>
        <w:rPr>
          <w:rFonts w:cs="Times New Roman"/>
          <w:b/>
          <w:sz w:val="28"/>
          <w:szCs w:val="28"/>
        </w:rPr>
        <w:t>ÜÇÜNCÜ YIL FAALİYETLERİMİZ:</w:t>
      </w:r>
    </w:p>
    <w:p w:rsidR="00A568C9" w:rsidRPr="00A568C9" w:rsidRDefault="00A568C9" w:rsidP="00285BDF">
      <w:pPr>
        <w:pStyle w:val="ListeParagraf"/>
        <w:rPr>
          <w:rFonts w:cs="Times New Roman"/>
          <w:sz w:val="24"/>
          <w:szCs w:val="24"/>
        </w:rPr>
      </w:pPr>
    </w:p>
    <w:p w:rsidR="00C42DED" w:rsidRPr="00A568C9" w:rsidRDefault="00C42DED" w:rsidP="00593355">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16 Eylül 2016 tarihinde STK’lar 8. Eşgüdüm toplantısını yaptık. Bu toplantıda Kaleli kentler ve Bayburt Kalesi kongresi kitabının redaksiyon ve yayın çalışmaları ile ilgili bilgi verildi. Kitabın baskı giderlerinin belediye tarafından, daha önce verilen söz uyarınca karşılanacağı ifade dildi.</w:t>
      </w:r>
    </w:p>
    <w:p w:rsidR="00C42DED" w:rsidRPr="00A568C9" w:rsidRDefault="00C42DED" w:rsidP="00C42DED">
      <w:pPr>
        <w:pStyle w:val="ListeParagraf"/>
        <w:rPr>
          <w:rFonts w:cs="Times New Roman"/>
          <w:sz w:val="24"/>
          <w:szCs w:val="24"/>
        </w:rPr>
      </w:pPr>
    </w:p>
    <w:p w:rsidR="00866C5B" w:rsidRPr="00A568C9" w:rsidRDefault="00C42DED" w:rsidP="00593355">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 xml:space="preserve">Söz konusu kitabın Bayburt belediyesi yayını olması hususunda Belediye Başkanı’nın özel ricası görüşüldü. Söz konusu kitabın Bayburt Kalesi ve şehircilik çalışmaları konularında önemli bir kaynak </w:t>
      </w:r>
      <w:r w:rsidR="00E4538E" w:rsidRPr="00A568C9">
        <w:rPr>
          <w:rFonts w:cs="Times New Roman"/>
          <w:sz w:val="24"/>
          <w:szCs w:val="24"/>
        </w:rPr>
        <w:t>oluşturması yanında, Bayburt’u ziyaret eden ilgililere takdim edileceği konusu da, Bayburt Belediyesi’nin yayını olmasını anlamlı kılmaktadır.</w:t>
      </w:r>
      <w:r w:rsidRPr="00A568C9">
        <w:rPr>
          <w:rFonts w:cs="Times New Roman"/>
          <w:sz w:val="24"/>
          <w:szCs w:val="24"/>
        </w:rPr>
        <w:t xml:space="preserve"> </w:t>
      </w:r>
      <w:r w:rsidR="00E4538E" w:rsidRPr="00A568C9">
        <w:rPr>
          <w:rFonts w:cs="Times New Roman"/>
          <w:sz w:val="24"/>
          <w:szCs w:val="24"/>
        </w:rPr>
        <w:t xml:space="preserve"> Bu nedenle talep uygun bulundu. Kongre kitabı Bayburt Belediyesi yayını olarak yayınlanacaktır.</w:t>
      </w:r>
      <w:r w:rsidR="00866C5B" w:rsidRPr="00A568C9">
        <w:rPr>
          <w:rFonts w:cs="Times New Roman"/>
          <w:sz w:val="24"/>
          <w:szCs w:val="24"/>
        </w:rPr>
        <w:t xml:space="preserve"> </w:t>
      </w:r>
    </w:p>
    <w:p w:rsidR="00866C5B" w:rsidRPr="00A568C9" w:rsidRDefault="00866C5B" w:rsidP="00866C5B">
      <w:pPr>
        <w:pStyle w:val="ListeParagraf"/>
        <w:rPr>
          <w:rFonts w:cs="Times New Roman"/>
          <w:sz w:val="24"/>
          <w:szCs w:val="24"/>
        </w:rPr>
      </w:pPr>
    </w:p>
    <w:p w:rsidR="005D71DE" w:rsidRPr="00A568C9" w:rsidRDefault="00285BDF" w:rsidP="00593355">
      <w:pPr>
        <w:pStyle w:val="ListeParagraf"/>
        <w:numPr>
          <w:ilvl w:val="0"/>
          <w:numId w:val="16"/>
        </w:numPr>
        <w:spacing w:before="240" w:after="0" w:line="240" w:lineRule="auto"/>
        <w:jc w:val="both"/>
        <w:rPr>
          <w:rFonts w:cs="Times New Roman"/>
          <w:b/>
          <w:sz w:val="24"/>
          <w:szCs w:val="24"/>
        </w:rPr>
      </w:pPr>
      <w:r w:rsidRPr="00A568C9">
        <w:rPr>
          <w:rFonts w:cs="Times New Roman"/>
          <w:sz w:val="24"/>
          <w:szCs w:val="24"/>
        </w:rPr>
        <w:lastRenderedPageBreak/>
        <w:t xml:space="preserve">9 Mart 2017 tarihinde STK’lar 9. </w:t>
      </w:r>
      <w:r w:rsidR="005D71DE" w:rsidRPr="00A568C9">
        <w:rPr>
          <w:rFonts w:cs="Times New Roman"/>
          <w:sz w:val="24"/>
          <w:szCs w:val="24"/>
        </w:rPr>
        <w:t>e</w:t>
      </w:r>
      <w:r w:rsidRPr="00A568C9">
        <w:rPr>
          <w:rFonts w:cs="Times New Roman"/>
          <w:sz w:val="24"/>
          <w:szCs w:val="24"/>
        </w:rPr>
        <w:t>şgüdüm toplantısına katıldık.</w:t>
      </w:r>
      <w:r w:rsidR="005D71DE" w:rsidRPr="00A568C9">
        <w:rPr>
          <w:rFonts w:cs="Times New Roman"/>
          <w:sz w:val="24"/>
          <w:szCs w:val="24"/>
        </w:rPr>
        <w:t xml:space="preserve"> Bu toplantıda kongre kitabıyla ilgili bilgi verildi. Kongre sonucu önerilen </w:t>
      </w:r>
      <w:r w:rsidR="005D71DE" w:rsidRPr="00A568C9">
        <w:rPr>
          <w:rFonts w:cs="Times New Roman"/>
          <w:b/>
          <w:sz w:val="24"/>
          <w:szCs w:val="24"/>
        </w:rPr>
        <w:t>koruma maçlı imar planı ve alan yönetimi</w:t>
      </w:r>
      <w:r w:rsidRPr="00A568C9">
        <w:rPr>
          <w:rFonts w:cs="Times New Roman"/>
          <w:b/>
          <w:sz w:val="24"/>
          <w:szCs w:val="24"/>
        </w:rPr>
        <w:t xml:space="preserve"> </w:t>
      </w:r>
      <w:r w:rsidR="005D71DE" w:rsidRPr="00A568C9">
        <w:rPr>
          <w:rFonts w:cs="Times New Roman"/>
          <w:b/>
          <w:sz w:val="24"/>
          <w:szCs w:val="24"/>
        </w:rPr>
        <w:t xml:space="preserve">planı </w:t>
      </w:r>
      <w:r w:rsidR="005D71DE" w:rsidRPr="00A568C9">
        <w:rPr>
          <w:rFonts w:cs="Times New Roman"/>
          <w:sz w:val="24"/>
          <w:szCs w:val="24"/>
        </w:rPr>
        <w:t>konuları görüşüldü. Yine aynı toplantıda taş fabrikası genel müdürü gelinen son durum, üretim kapasitesi ve taş tedarikiyle ilgili bilgi verdi.</w:t>
      </w:r>
    </w:p>
    <w:p w:rsidR="005D71DE" w:rsidRPr="00A568C9" w:rsidRDefault="005D71DE" w:rsidP="005D71DE">
      <w:pPr>
        <w:pStyle w:val="ListeParagraf"/>
        <w:rPr>
          <w:rFonts w:cs="Times New Roman"/>
          <w:b/>
          <w:sz w:val="24"/>
          <w:szCs w:val="24"/>
        </w:rPr>
      </w:pPr>
    </w:p>
    <w:p w:rsidR="009179A1" w:rsidRPr="00A568C9" w:rsidRDefault="009179A1" w:rsidP="00593355">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 xml:space="preserve">10 Mart 2017 tarihinde Taş Fabrikasının pazarlama (ihracat) </w:t>
      </w:r>
      <w:r w:rsidR="00922E8B" w:rsidRPr="00A568C9">
        <w:rPr>
          <w:rFonts w:cs="Times New Roman"/>
          <w:sz w:val="24"/>
          <w:szCs w:val="24"/>
        </w:rPr>
        <w:t>imkânlarını</w:t>
      </w:r>
      <w:r w:rsidRPr="00A568C9">
        <w:rPr>
          <w:rFonts w:cs="Times New Roman"/>
          <w:sz w:val="24"/>
          <w:szCs w:val="24"/>
        </w:rPr>
        <w:t xml:space="preserve"> harekete geçirmek maksadıyla Suudi Arabistan’dan iki önemli iş adamı Bayburt’a getirilmiştir. Söz konusu kişiler Vali, Belediye Başkanı ve Taş Fabrikası yetkilileriyle görüştürülmüş, bunlardan biri ile Arap ülkeleri temsilciliği konusunda anlaşma imzalanmış, diğer ise başlangıç olarak 9 konteyner i</w:t>
      </w:r>
      <w:r w:rsidR="00CA23D4">
        <w:rPr>
          <w:rFonts w:cs="Times New Roman"/>
          <w:sz w:val="24"/>
          <w:szCs w:val="24"/>
        </w:rPr>
        <w:t>ş</w:t>
      </w:r>
      <w:r w:rsidRPr="00A568C9">
        <w:rPr>
          <w:rFonts w:cs="Times New Roman"/>
          <w:sz w:val="24"/>
          <w:szCs w:val="24"/>
        </w:rPr>
        <w:t>lenmiş mermer ve traverten siparişi vermiştir. Önümüzdeki dönemde bu siparişlerin artarak devam edeceğini umuyoruz.</w:t>
      </w:r>
    </w:p>
    <w:p w:rsidR="009179A1" w:rsidRPr="00A568C9" w:rsidRDefault="009179A1" w:rsidP="009179A1">
      <w:pPr>
        <w:pStyle w:val="ListeParagraf"/>
        <w:rPr>
          <w:rFonts w:cs="Times New Roman"/>
          <w:sz w:val="24"/>
          <w:szCs w:val="24"/>
        </w:rPr>
      </w:pPr>
    </w:p>
    <w:p w:rsidR="00E62F5B" w:rsidRPr="00A568C9" w:rsidRDefault="009179A1" w:rsidP="00593355">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21-22 Mart 2017 tarihlerinde İzmir’</w:t>
      </w:r>
      <w:r w:rsidR="001C372A" w:rsidRPr="00A568C9">
        <w:rPr>
          <w:rFonts w:cs="Times New Roman"/>
          <w:sz w:val="24"/>
          <w:szCs w:val="24"/>
        </w:rPr>
        <w:t>de düzenlenen Doğ</w:t>
      </w:r>
      <w:r w:rsidRPr="00A568C9">
        <w:rPr>
          <w:rFonts w:cs="Times New Roman"/>
          <w:sz w:val="24"/>
          <w:szCs w:val="24"/>
        </w:rPr>
        <w:t>al Taş ve Makinaları Fuarına</w:t>
      </w:r>
      <w:r w:rsidR="001C372A" w:rsidRPr="00A568C9">
        <w:rPr>
          <w:rFonts w:cs="Times New Roman"/>
          <w:sz w:val="24"/>
          <w:szCs w:val="24"/>
        </w:rPr>
        <w:t>, Bayburt Taş Fabrikası temsilcileri ve Suudi Arabistanlı müşterilerle birlikte</w:t>
      </w:r>
      <w:r w:rsidRPr="00A568C9">
        <w:rPr>
          <w:rFonts w:cs="Times New Roman"/>
          <w:sz w:val="24"/>
          <w:szCs w:val="24"/>
        </w:rPr>
        <w:t xml:space="preserve"> iştirak ettik.</w:t>
      </w:r>
    </w:p>
    <w:p w:rsidR="00E62F5B" w:rsidRPr="00A568C9" w:rsidRDefault="00E62F5B" w:rsidP="00E62F5B">
      <w:pPr>
        <w:pStyle w:val="ListeParagraf"/>
        <w:rPr>
          <w:rFonts w:cs="Times New Roman"/>
          <w:sz w:val="24"/>
          <w:szCs w:val="24"/>
        </w:rPr>
      </w:pPr>
    </w:p>
    <w:p w:rsidR="001C372A" w:rsidRPr="00A568C9" w:rsidRDefault="00E62F5B" w:rsidP="00593355">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20 Nisan 2017 tarihinde Turizm haftası dolayısıyla</w:t>
      </w:r>
      <w:r w:rsidRPr="00CA23D4">
        <w:rPr>
          <w:rFonts w:cs="Times New Roman"/>
          <w:b/>
          <w:sz w:val="24"/>
          <w:szCs w:val="24"/>
        </w:rPr>
        <w:t xml:space="preserve"> </w:t>
      </w:r>
      <w:r w:rsidR="00CA23D4">
        <w:rPr>
          <w:rFonts w:cs="Times New Roman"/>
          <w:sz w:val="24"/>
          <w:szCs w:val="24"/>
        </w:rPr>
        <w:t>V</w:t>
      </w:r>
      <w:r w:rsidRPr="00CA23D4">
        <w:rPr>
          <w:rFonts w:cs="Times New Roman"/>
          <w:sz w:val="24"/>
          <w:szCs w:val="24"/>
        </w:rPr>
        <w:t>alilik</w:t>
      </w:r>
      <w:r w:rsidRPr="00A568C9">
        <w:rPr>
          <w:rFonts w:cs="Times New Roman"/>
          <w:sz w:val="24"/>
          <w:szCs w:val="24"/>
        </w:rPr>
        <w:t xml:space="preserve"> tarafından düzenlenen </w:t>
      </w:r>
      <w:r w:rsidRPr="00A568C9">
        <w:rPr>
          <w:rFonts w:cs="Times New Roman"/>
          <w:b/>
          <w:sz w:val="24"/>
          <w:szCs w:val="24"/>
        </w:rPr>
        <w:t xml:space="preserve">Turizm </w:t>
      </w:r>
      <w:proofErr w:type="spellStart"/>
      <w:r w:rsidRPr="00A568C9">
        <w:rPr>
          <w:rFonts w:cs="Times New Roman"/>
          <w:b/>
          <w:sz w:val="24"/>
          <w:szCs w:val="24"/>
        </w:rPr>
        <w:t>Çalıştay</w:t>
      </w:r>
      <w:r w:rsidRPr="00A568C9">
        <w:rPr>
          <w:rFonts w:cs="Times New Roman"/>
          <w:sz w:val="24"/>
          <w:szCs w:val="24"/>
        </w:rPr>
        <w:t>ına</w:t>
      </w:r>
      <w:proofErr w:type="spellEnd"/>
      <w:r w:rsidRPr="00A568C9">
        <w:rPr>
          <w:rFonts w:cs="Times New Roman"/>
          <w:sz w:val="24"/>
          <w:szCs w:val="24"/>
        </w:rPr>
        <w:t xml:space="preserve"> davetli olarak katıldık. Yapılan tartışmalarda ve düzenlenen panelde Bayburt turizminin sorunlarının çözümüne yönelik somut önerilerimizi dile getirdik. Bu </w:t>
      </w:r>
      <w:proofErr w:type="spellStart"/>
      <w:r w:rsidR="00CA23D4" w:rsidRPr="00A568C9">
        <w:rPr>
          <w:rFonts w:cs="Times New Roman"/>
          <w:sz w:val="24"/>
          <w:szCs w:val="24"/>
        </w:rPr>
        <w:t>çalıştayda</w:t>
      </w:r>
      <w:proofErr w:type="spellEnd"/>
      <w:r w:rsidR="00CA23D4" w:rsidRPr="00A568C9">
        <w:rPr>
          <w:rFonts w:cs="Times New Roman"/>
          <w:sz w:val="24"/>
          <w:szCs w:val="24"/>
        </w:rPr>
        <w:t xml:space="preserve"> </w:t>
      </w:r>
      <w:r w:rsidR="00CA23D4" w:rsidRPr="00CA23D4">
        <w:rPr>
          <w:rFonts w:cs="Times New Roman"/>
          <w:b/>
          <w:sz w:val="24"/>
          <w:szCs w:val="24"/>
        </w:rPr>
        <w:t>Bayburt</w:t>
      </w:r>
      <w:r w:rsidRPr="00CA23D4">
        <w:rPr>
          <w:rFonts w:cs="Times New Roman"/>
          <w:b/>
          <w:sz w:val="24"/>
          <w:szCs w:val="24"/>
        </w:rPr>
        <w:t xml:space="preserve"> Turizm Koordinasyon Kurulu</w:t>
      </w:r>
      <w:r w:rsidRPr="00A568C9">
        <w:rPr>
          <w:rFonts w:cs="Times New Roman"/>
          <w:sz w:val="24"/>
          <w:szCs w:val="24"/>
        </w:rPr>
        <w:t>nun oluşturulmas</w:t>
      </w:r>
      <w:r w:rsidR="00922E8B" w:rsidRPr="00A568C9">
        <w:rPr>
          <w:rFonts w:cs="Times New Roman"/>
          <w:sz w:val="24"/>
          <w:szCs w:val="24"/>
        </w:rPr>
        <w:t>ı</w:t>
      </w:r>
      <w:r w:rsidR="00CA23D4">
        <w:rPr>
          <w:rFonts w:cs="Times New Roman"/>
          <w:sz w:val="24"/>
          <w:szCs w:val="24"/>
        </w:rPr>
        <w:t>; bu kurula ilgili V</w:t>
      </w:r>
      <w:r w:rsidRPr="00A568C9">
        <w:rPr>
          <w:rFonts w:cs="Times New Roman"/>
          <w:sz w:val="24"/>
          <w:szCs w:val="24"/>
        </w:rPr>
        <w:t>ali yardımcısı baş</w:t>
      </w:r>
      <w:r w:rsidR="00CA23D4">
        <w:rPr>
          <w:rFonts w:cs="Times New Roman"/>
          <w:sz w:val="24"/>
          <w:szCs w:val="24"/>
        </w:rPr>
        <w:t>kan</w:t>
      </w:r>
      <w:r w:rsidRPr="00A568C9">
        <w:rPr>
          <w:rFonts w:cs="Times New Roman"/>
          <w:sz w:val="24"/>
          <w:szCs w:val="24"/>
        </w:rPr>
        <w:t xml:space="preserve">lığında konuya yakın kurum müdürleri ve STK temsilcilerinin katılmasıyla kısa süre içinde </w:t>
      </w:r>
      <w:r w:rsidR="00CA23D4">
        <w:rPr>
          <w:rFonts w:cs="Times New Roman"/>
          <w:sz w:val="24"/>
          <w:szCs w:val="24"/>
        </w:rPr>
        <w:t xml:space="preserve">Bayburt için </w:t>
      </w:r>
      <w:r w:rsidRPr="00A568C9">
        <w:rPr>
          <w:rFonts w:cs="Times New Roman"/>
          <w:sz w:val="24"/>
          <w:szCs w:val="24"/>
        </w:rPr>
        <w:t xml:space="preserve">bir </w:t>
      </w:r>
      <w:r w:rsidR="00CA23D4">
        <w:rPr>
          <w:rFonts w:cs="Times New Roman"/>
          <w:b/>
          <w:sz w:val="24"/>
          <w:szCs w:val="24"/>
        </w:rPr>
        <w:t>Turizm Eylem P</w:t>
      </w:r>
      <w:r w:rsidRPr="00CA23D4">
        <w:rPr>
          <w:rFonts w:cs="Times New Roman"/>
          <w:b/>
          <w:sz w:val="24"/>
          <w:szCs w:val="24"/>
        </w:rPr>
        <w:t>lanı</w:t>
      </w:r>
      <w:r w:rsidR="00CA23D4">
        <w:rPr>
          <w:rFonts w:cs="Times New Roman"/>
          <w:sz w:val="24"/>
          <w:szCs w:val="24"/>
        </w:rPr>
        <w:t xml:space="preserve"> (Stratejik Plan</w:t>
      </w:r>
      <w:r w:rsidRPr="00A568C9">
        <w:rPr>
          <w:rFonts w:cs="Times New Roman"/>
          <w:sz w:val="24"/>
          <w:szCs w:val="24"/>
        </w:rPr>
        <w:t>) hazırlanması tarafımızdan önerilmiştir.</w:t>
      </w:r>
      <w:r w:rsidR="00B74F76" w:rsidRPr="00A568C9">
        <w:rPr>
          <w:rFonts w:cs="Times New Roman"/>
          <w:sz w:val="24"/>
          <w:szCs w:val="24"/>
        </w:rPr>
        <w:t xml:space="preserve"> </w:t>
      </w:r>
      <w:r w:rsidR="00CB1EAC" w:rsidRPr="00A568C9">
        <w:rPr>
          <w:rFonts w:cs="Times New Roman"/>
          <w:sz w:val="24"/>
          <w:szCs w:val="24"/>
        </w:rPr>
        <w:t xml:space="preserve"> </w:t>
      </w:r>
    </w:p>
    <w:p w:rsidR="001C372A" w:rsidRPr="00A568C9" w:rsidRDefault="001C372A" w:rsidP="001C372A">
      <w:pPr>
        <w:pStyle w:val="ListeParagraf"/>
        <w:rPr>
          <w:rFonts w:cs="Times New Roman"/>
          <w:sz w:val="24"/>
          <w:szCs w:val="24"/>
        </w:rPr>
      </w:pPr>
    </w:p>
    <w:p w:rsidR="00922E8B" w:rsidRPr="00A568C9" w:rsidRDefault="001C372A" w:rsidP="00593355">
      <w:pPr>
        <w:pStyle w:val="ListeParagraf"/>
        <w:numPr>
          <w:ilvl w:val="0"/>
          <w:numId w:val="16"/>
        </w:numPr>
        <w:spacing w:before="240" w:after="0" w:line="240" w:lineRule="auto"/>
        <w:jc w:val="both"/>
        <w:rPr>
          <w:rFonts w:cs="Times New Roman"/>
          <w:sz w:val="24"/>
          <w:szCs w:val="24"/>
        </w:rPr>
      </w:pPr>
      <w:r w:rsidRPr="00A568C9">
        <w:rPr>
          <w:rFonts w:cs="Times New Roman"/>
          <w:sz w:val="24"/>
          <w:szCs w:val="24"/>
        </w:rPr>
        <w:t>Mayıs ayının başında Kaleli Kentler ve Bayburt Kalesi kongre kitabı 2000 adet olarak basıldı.</w:t>
      </w:r>
      <w:r w:rsidR="008F3DAA" w:rsidRPr="00A568C9">
        <w:rPr>
          <w:rFonts w:cs="Times New Roman"/>
          <w:sz w:val="24"/>
          <w:szCs w:val="24"/>
        </w:rPr>
        <w:t xml:space="preserve"> 1500 </w:t>
      </w:r>
      <w:proofErr w:type="gramStart"/>
      <w:r w:rsidR="008F3DAA" w:rsidRPr="00A568C9">
        <w:rPr>
          <w:rFonts w:cs="Times New Roman"/>
          <w:sz w:val="24"/>
          <w:szCs w:val="24"/>
        </w:rPr>
        <w:t>adeti</w:t>
      </w:r>
      <w:proofErr w:type="gramEnd"/>
      <w:r w:rsidR="008F3DAA" w:rsidRPr="00A568C9">
        <w:rPr>
          <w:rFonts w:cs="Times New Roman"/>
          <w:sz w:val="24"/>
          <w:szCs w:val="24"/>
        </w:rPr>
        <w:t xml:space="preserve"> Bayburt Belediyesine gönderildi, 500 adeti ise dağıtılmak üzere </w:t>
      </w:r>
      <w:r w:rsidR="00E62F5B" w:rsidRPr="00A568C9">
        <w:rPr>
          <w:rFonts w:cs="Times New Roman"/>
          <w:sz w:val="24"/>
          <w:szCs w:val="24"/>
        </w:rPr>
        <w:t>BAYPROJE’YE alındı</w:t>
      </w:r>
      <w:r w:rsidR="008F3DAA" w:rsidRPr="00A568C9">
        <w:rPr>
          <w:rFonts w:cs="Times New Roman"/>
          <w:sz w:val="24"/>
          <w:szCs w:val="24"/>
        </w:rPr>
        <w:t xml:space="preserve">. Paydaş </w:t>
      </w:r>
      <w:r w:rsidR="00922E8B" w:rsidRPr="00A568C9">
        <w:rPr>
          <w:rFonts w:cs="Times New Roman"/>
          <w:sz w:val="24"/>
          <w:szCs w:val="24"/>
        </w:rPr>
        <w:t>STK’lara ise 50’şer adet gönderildi. İlgili kurumlara ve bütün okulların kütüphanelerine Belediye tarafından gönderilmesi ve Bayburt’u ziyaret eden her protokol mensubuna bir adet verilmesi de Belediyeye önerildi.</w:t>
      </w:r>
      <w:r w:rsidR="00CB1EAC" w:rsidRPr="00A568C9">
        <w:rPr>
          <w:rFonts w:cs="Times New Roman"/>
          <w:sz w:val="24"/>
          <w:szCs w:val="24"/>
        </w:rPr>
        <w:t xml:space="preserve"> </w:t>
      </w:r>
    </w:p>
    <w:p w:rsidR="00922E8B" w:rsidRPr="00A568C9" w:rsidRDefault="00922E8B" w:rsidP="00922E8B">
      <w:pPr>
        <w:pStyle w:val="ListeParagraf"/>
        <w:rPr>
          <w:rFonts w:cs="Times New Roman"/>
          <w:sz w:val="24"/>
          <w:szCs w:val="24"/>
        </w:rPr>
      </w:pPr>
    </w:p>
    <w:p w:rsidR="008E0316" w:rsidRDefault="00E326DD" w:rsidP="00593355">
      <w:pPr>
        <w:pStyle w:val="ListeParagraf"/>
        <w:numPr>
          <w:ilvl w:val="0"/>
          <w:numId w:val="16"/>
        </w:numPr>
        <w:spacing w:before="240" w:after="0" w:line="240" w:lineRule="auto"/>
        <w:jc w:val="both"/>
        <w:rPr>
          <w:rFonts w:cs="Times New Roman"/>
          <w:sz w:val="24"/>
          <w:szCs w:val="24"/>
        </w:rPr>
      </w:pPr>
      <w:r>
        <w:rPr>
          <w:rFonts w:cs="Times New Roman"/>
          <w:sz w:val="24"/>
          <w:szCs w:val="24"/>
        </w:rPr>
        <w:t xml:space="preserve">19 Mayıs 2017 tarihinde </w:t>
      </w:r>
      <w:r w:rsidR="001D2A6C">
        <w:rPr>
          <w:rFonts w:cs="Times New Roman"/>
          <w:sz w:val="24"/>
          <w:szCs w:val="24"/>
        </w:rPr>
        <w:t>STK’lar 10</w:t>
      </w:r>
      <w:r>
        <w:rPr>
          <w:rFonts w:cs="Times New Roman"/>
          <w:sz w:val="24"/>
          <w:szCs w:val="24"/>
        </w:rPr>
        <w:t xml:space="preserve">. Eşgüdüm toplantımızı yaptık. Bu toplantıda </w:t>
      </w:r>
      <w:r w:rsidR="001D2A6C">
        <w:rPr>
          <w:rFonts w:cs="Times New Roman"/>
          <w:sz w:val="24"/>
          <w:szCs w:val="24"/>
        </w:rPr>
        <w:t xml:space="preserve">21 Nisan 2017 tarihinde düzenlenen turizm </w:t>
      </w:r>
      <w:proofErr w:type="spellStart"/>
      <w:r w:rsidR="001D2A6C">
        <w:rPr>
          <w:rFonts w:cs="Times New Roman"/>
          <w:sz w:val="24"/>
          <w:szCs w:val="24"/>
        </w:rPr>
        <w:t>çalıştayında</w:t>
      </w:r>
      <w:proofErr w:type="spellEnd"/>
      <w:r w:rsidR="001D2A6C">
        <w:rPr>
          <w:rFonts w:cs="Times New Roman"/>
          <w:sz w:val="24"/>
          <w:szCs w:val="24"/>
        </w:rPr>
        <w:t xml:space="preserve"> alınan kararların akıbeti sorgulandı. Bu konuda herhangi bir çalışmaya başlanmadığı görüldü.</w:t>
      </w:r>
      <w:r>
        <w:rPr>
          <w:rFonts w:cs="Times New Roman"/>
          <w:sz w:val="24"/>
          <w:szCs w:val="24"/>
        </w:rPr>
        <w:t xml:space="preserve"> </w:t>
      </w:r>
      <w:r w:rsidR="00CB1EAC" w:rsidRPr="00A568C9">
        <w:rPr>
          <w:rFonts w:cs="Times New Roman"/>
          <w:sz w:val="24"/>
          <w:szCs w:val="24"/>
        </w:rPr>
        <w:t xml:space="preserve"> </w:t>
      </w:r>
    </w:p>
    <w:p w:rsidR="001D2A6C" w:rsidRPr="001D2A6C" w:rsidRDefault="001D2A6C" w:rsidP="001D2A6C">
      <w:pPr>
        <w:pStyle w:val="ListeParagraf"/>
        <w:rPr>
          <w:rFonts w:cs="Times New Roman"/>
          <w:sz w:val="24"/>
          <w:szCs w:val="24"/>
        </w:rPr>
      </w:pPr>
    </w:p>
    <w:p w:rsidR="001D2A6C" w:rsidRDefault="001D2A6C" w:rsidP="00593355">
      <w:pPr>
        <w:pStyle w:val="ListeParagraf"/>
        <w:numPr>
          <w:ilvl w:val="0"/>
          <w:numId w:val="16"/>
        </w:numPr>
        <w:spacing w:before="240" w:after="0" w:line="240" w:lineRule="auto"/>
        <w:jc w:val="both"/>
        <w:rPr>
          <w:rFonts w:cs="Times New Roman"/>
          <w:sz w:val="24"/>
          <w:szCs w:val="24"/>
        </w:rPr>
      </w:pPr>
      <w:r>
        <w:rPr>
          <w:rFonts w:cs="Times New Roman"/>
          <w:sz w:val="24"/>
          <w:szCs w:val="24"/>
        </w:rPr>
        <w:t>20 Mayıs 2017 tarihinde MEM ile birlikte düzenlediğimiz törende öykü yarışmasında dereceye giren öğrencilere ödülleri dağıtıldı. Bu yarışmayla ilgili kitap redaksiyon aşamasında olup, Eylül 2017’de basılması planlanmıştır.</w:t>
      </w:r>
    </w:p>
    <w:p w:rsidR="001D2A6C" w:rsidRPr="001D2A6C" w:rsidRDefault="001D2A6C" w:rsidP="001D2A6C">
      <w:pPr>
        <w:pStyle w:val="ListeParagraf"/>
        <w:rPr>
          <w:rFonts w:cs="Times New Roman"/>
          <w:sz w:val="24"/>
          <w:szCs w:val="24"/>
        </w:rPr>
      </w:pPr>
    </w:p>
    <w:p w:rsidR="00DA7BE9" w:rsidRDefault="001D2A6C" w:rsidP="00593355">
      <w:pPr>
        <w:pStyle w:val="ListeParagraf"/>
        <w:numPr>
          <w:ilvl w:val="0"/>
          <w:numId w:val="16"/>
        </w:numPr>
        <w:spacing w:before="240" w:after="0" w:line="240" w:lineRule="auto"/>
        <w:jc w:val="both"/>
        <w:rPr>
          <w:rFonts w:cs="Times New Roman"/>
          <w:sz w:val="24"/>
          <w:szCs w:val="24"/>
        </w:rPr>
      </w:pPr>
      <w:r>
        <w:rPr>
          <w:rFonts w:cs="Times New Roman"/>
          <w:sz w:val="24"/>
          <w:szCs w:val="24"/>
        </w:rPr>
        <w:t>23-25 Mayıs 2017 tarih</w:t>
      </w:r>
      <w:r w:rsidR="00DA7BE9">
        <w:rPr>
          <w:rFonts w:cs="Times New Roman"/>
          <w:sz w:val="24"/>
          <w:szCs w:val="24"/>
        </w:rPr>
        <w:t>lerinde Doğal Taş Fabrikasının A</w:t>
      </w:r>
      <w:r w:rsidR="0000517A">
        <w:rPr>
          <w:rFonts w:cs="Times New Roman"/>
          <w:sz w:val="24"/>
          <w:szCs w:val="24"/>
        </w:rPr>
        <w:t>rap Ülkeleri T</w:t>
      </w:r>
      <w:r>
        <w:rPr>
          <w:rFonts w:cs="Times New Roman"/>
          <w:sz w:val="24"/>
          <w:szCs w:val="24"/>
        </w:rPr>
        <w:t>emsilcisi tekrar Bayburt’a getirildi. Ayrıca sipariş veren Suudi Arabistanlı müşteriler</w:t>
      </w:r>
      <w:r w:rsidR="00DA7BE9">
        <w:rPr>
          <w:rFonts w:cs="Times New Roman"/>
          <w:sz w:val="24"/>
          <w:szCs w:val="24"/>
        </w:rPr>
        <w:t xml:space="preserve"> </w:t>
      </w:r>
      <w:r>
        <w:rPr>
          <w:rFonts w:cs="Times New Roman"/>
          <w:sz w:val="24"/>
          <w:szCs w:val="24"/>
        </w:rPr>
        <w:t>de Bayburt</w:t>
      </w:r>
      <w:r w:rsidR="00CA23D4">
        <w:rPr>
          <w:rFonts w:cs="Times New Roman"/>
          <w:sz w:val="24"/>
          <w:szCs w:val="24"/>
        </w:rPr>
        <w:t>’a</w:t>
      </w:r>
      <w:r>
        <w:rPr>
          <w:rFonts w:cs="Times New Roman"/>
          <w:sz w:val="24"/>
          <w:szCs w:val="24"/>
        </w:rPr>
        <w:t xml:space="preserve"> geldi. Bayburt doğal taş ihracatının hızlı bir şekilde gerçekleştirilmesini temin için</w:t>
      </w:r>
      <w:r w:rsidR="00DA7BE9">
        <w:rPr>
          <w:rFonts w:cs="Times New Roman"/>
          <w:sz w:val="24"/>
          <w:szCs w:val="24"/>
        </w:rPr>
        <w:t>,</w:t>
      </w:r>
      <w:r>
        <w:rPr>
          <w:rFonts w:cs="Times New Roman"/>
          <w:sz w:val="24"/>
          <w:szCs w:val="24"/>
        </w:rPr>
        <w:t xml:space="preserve"> temsilci firmanın Bayburt’ta bir ihracat firması kurması</w:t>
      </w:r>
      <w:r w:rsidR="00DA7BE9">
        <w:rPr>
          <w:rFonts w:cs="Times New Roman"/>
          <w:sz w:val="24"/>
          <w:szCs w:val="24"/>
        </w:rPr>
        <w:t>na yardımcı olundu</w:t>
      </w:r>
      <w:r>
        <w:rPr>
          <w:rFonts w:cs="Times New Roman"/>
          <w:sz w:val="24"/>
          <w:szCs w:val="24"/>
        </w:rPr>
        <w:t>.</w:t>
      </w:r>
      <w:r w:rsidR="00864666">
        <w:rPr>
          <w:rFonts w:cs="Times New Roman"/>
          <w:sz w:val="24"/>
          <w:szCs w:val="24"/>
        </w:rPr>
        <w:t xml:space="preserve"> </w:t>
      </w:r>
      <w:r w:rsidR="00CA23D4">
        <w:rPr>
          <w:rFonts w:cs="Times New Roman"/>
          <w:sz w:val="24"/>
          <w:szCs w:val="24"/>
        </w:rPr>
        <w:t xml:space="preserve"> Fabrikanın Arap Ülkeleri Temsilcisi olan firmanın siparişlerinin</w:t>
      </w:r>
      <w:r w:rsidR="00864666">
        <w:rPr>
          <w:rFonts w:cs="Times New Roman"/>
          <w:sz w:val="24"/>
          <w:szCs w:val="24"/>
        </w:rPr>
        <w:t xml:space="preserve"> bu güne kadar</w:t>
      </w:r>
      <w:r w:rsidR="00CA23D4">
        <w:rPr>
          <w:rFonts w:cs="Times New Roman"/>
          <w:sz w:val="24"/>
          <w:szCs w:val="24"/>
        </w:rPr>
        <w:t xml:space="preserve">30 </w:t>
      </w:r>
      <w:proofErr w:type="spellStart"/>
      <w:proofErr w:type="gramStart"/>
      <w:r w:rsidR="00CA23D4">
        <w:rPr>
          <w:rFonts w:cs="Times New Roman"/>
          <w:sz w:val="24"/>
          <w:szCs w:val="24"/>
        </w:rPr>
        <w:t>konteynır</w:t>
      </w:r>
      <w:r w:rsidR="0000517A">
        <w:rPr>
          <w:rFonts w:cs="Times New Roman"/>
          <w:sz w:val="24"/>
          <w:szCs w:val="24"/>
        </w:rPr>
        <w:t>’a</w:t>
      </w:r>
      <w:proofErr w:type="spellEnd"/>
      <w:proofErr w:type="gramEnd"/>
      <w:r w:rsidR="00CA23D4">
        <w:rPr>
          <w:rFonts w:cs="Times New Roman"/>
          <w:sz w:val="24"/>
          <w:szCs w:val="24"/>
        </w:rPr>
        <w:t xml:space="preserve"> </w:t>
      </w:r>
      <w:r w:rsidR="0000517A">
        <w:rPr>
          <w:rFonts w:cs="Times New Roman"/>
          <w:sz w:val="24"/>
          <w:szCs w:val="24"/>
        </w:rPr>
        <w:t xml:space="preserve">ulaştığı görüldü. Hızlı ve kaliteli servis verilebilirse bu rakamların daha da yukarılara çıkarılabileceği ve </w:t>
      </w:r>
      <w:r w:rsidR="00A9767E">
        <w:rPr>
          <w:rFonts w:cs="Times New Roman"/>
          <w:sz w:val="24"/>
          <w:szCs w:val="24"/>
        </w:rPr>
        <w:t xml:space="preserve">böylece Bayburt için </w:t>
      </w:r>
      <w:r w:rsidR="0000517A">
        <w:rPr>
          <w:rFonts w:cs="Times New Roman"/>
          <w:sz w:val="24"/>
          <w:szCs w:val="24"/>
        </w:rPr>
        <w:t xml:space="preserve">önemli bir ihracat </w:t>
      </w:r>
      <w:r w:rsidR="00A9767E">
        <w:rPr>
          <w:rFonts w:cs="Times New Roman"/>
          <w:sz w:val="24"/>
          <w:szCs w:val="24"/>
        </w:rPr>
        <w:t xml:space="preserve">imkânının yaratılmış olacağı </w:t>
      </w:r>
      <w:r w:rsidR="0000517A">
        <w:rPr>
          <w:rFonts w:cs="Times New Roman"/>
          <w:sz w:val="24"/>
          <w:szCs w:val="24"/>
        </w:rPr>
        <w:t>anlaşılmaktadır.</w:t>
      </w:r>
    </w:p>
    <w:p w:rsidR="00DA7BE9" w:rsidRPr="00DA7BE9" w:rsidRDefault="00DA7BE9" w:rsidP="00DA7BE9">
      <w:pPr>
        <w:pStyle w:val="ListeParagraf"/>
        <w:rPr>
          <w:rFonts w:cs="Times New Roman"/>
          <w:sz w:val="24"/>
          <w:szCs w:val="24"/>
        </w:rPr>
      </w:pPr>
    </w:p>
    <w:p w:rsidR="0060684A" w:rsidRPr="0060684A" w:rsidRDefault="005569D5" w:rsidP="0060684A">
      <w:pPr>
        <w:pStyle w:val="ListeParagraf"/>
        <w:numPr>
          <w:ilvl w:val="0"/>
          <w:numId w:val="16"/>
        </w:numPr>
        <w:jc w:val="both"/>
        <w:rPr>
          <w:rFonts w:cs="Times New Roman"/>
          <w:sz w:val="24"/>
          <w:szCs w:val="24"/>
        </w:rPr>
      </w:pPr>
      <w:r>
        <w:rPr>
          <w:rFonts w:cs="Times New Roman"/>
          <w:sz w:val="24"/>
          <w:szCs w:val="24"/>
        </w:rPr>
        <w:lastRenderedPageBreak/>
        <w:t>Ayrıca;</w:t>
      </w:r>
      <w:r w:rsidR="0060684A" w:rsidRPr="0060684A">
        <w:rPr>
          <w:rFonts w:cs="Times New Roman"/>
          <w:sz w:val="24"/>
          <w:szCs w:val="24"/>
        </w:rPr>
        <w:t xml:space="preserve"> Bayburt’ta ortaöğretim öğrencileri içinden, matematik dalında önde olan öğrencilere bu yeteneklerini artırmak amacıyla, bir </w:t>
      </w:r>
      <w:r w:rsidR="0060684A" w:rsidRPr="0060684A">
        <w:rPr>
          <w:rFonts w:cs="Times New Roman"/>
          <w:b/>
          <w:sz w:val="24"/>
          <w:szCs w:val="24"/>
        </w:rPr>
        <w:t>Matematik Atölyesi</w:t>
      </w:r>
      <w:r w:rsidR="0060684A" w:rsidRPr="0060684A">
        <w:rPr>
          <w:rFonts w:cs="Times New Roman"/>
          <w:sz w:val="24"/>
          <w:szCs w:val="24"/>
        </w:rPr>
        <w:t xml:space="preserve"> kurulması düşünülmektedir. </w:t>
      </w:r>
      <w:r w:rsidR="0060684A">
        <w:rPr>
          <w:rFonts w:cs="Times New Roman"/>
          <w:sz w:val="24"/>
          <w:szCs w:val="24"/>
        </w:rPr>
        <w:t>(</w:t>
      </w:r>
      <w:r w:rsidR="0060684A" w:rsidRPr="0060684A">
        <w:rPr>
          <w:rFonts w:cs="Times New Roman"/>
          <w:sz w:val="24"/>
          <w:szCs w:val="24"/>
        </w:rPr>
        <w:t>Bu atölyede öğrencilere matematik biliminin ilkeleri verilecek; günlük hayatta, meslek hayatında ve bilimsel etkinliklerde nasıl kullanacaklar</w:t>
      </w:r>
      <w:r w:rsidR="0060684A">
        <w:rPr>
          <w:rFonts w:cs="Times New Roman"/>
          <w:sz w:val="24"/>
          <w:szCs w:val="24"/>
        </w:rPr>
        <w:t xml:space="preserve">ı hususunda destek olunacaktır.) Bu proje için bir hayırsever tarafından Çoruh kenarında 85 m2 </w:t>
      </w:r>
      <w:proofErr w:type="spellStart"/>
      <w:r w:rsidR="0060684A">
        <w:rPr>
          <w:rFonts w:cs="Times New Roman"/>
          <w:sz w:val="24"/>
          <w:szCs w:val="24"/>
        </w:rPr>
        <w:t>lik</w:t>
      </w:r>
      <w:proofErr w:type="spellEnd"/>
      <w:r w:rsidR="0060684A">
        <w:rPr>
          <w:rFonts w:cs="Times New Roman"/>
          <w:sz w:val="24"/>
          <w:szCs w:val="24"/>
        </w:rPr>
        <w:t xml:space="preserve"> bir dükkân </w:t>
      </w:r>
      <w:proofErr w:type="spellStart"/>
      <w:r w:rsidR="0060684A">
        <w:rPr>
          <w:rFonts w:cs="Times New Roman"/>
          <w:sz w:val="24"/>
          <w:szCs w:val="24"/>
        </w:rPr>
        <w:t>BAYPROJE’ye</w:t>
      </w:r>
      <w:proofErr w:type="spellEnd"/>
      <w:r w:rsidR="0060684A">
        <w:rPr>
          <w:rFonts w:cs="Times New Roman"/>
          <w:sz w:val="24"/>
          <w:szCs w:val="24"/>
        </w:rPr>
        <w:t xml:space="preserve"> </w:t>
      </w:r>
      <w:proofErr w:type="spellStart"/>
      <w:r w:rsidR="0060684A">
        <w:rPr>
          <w:rFonts w:cs="Times New Roman"/>
          <w:sz w:val="24"/>
          <w:szCs w:val="24"/>
        </w:rPr>
        <w:t>bila</w:t>
      </w:r>
      <w:proofErr w:type="spellEnd"/>
      <w:r w:rsidR="0060684A">
        <w:rPr>
          <w:rFonts w:cs="Times New Roman"/>
          <w:sz w:val="24"/>
          <w:szCs w:val="24"/>
        </w:rPr>
        <w:t xml:space="preserve"> ücret tahsis edilmiştir. Bu atölyenin tefrişinin tasarlanması ve yapılması ile uygulanacak programın içeriği, öğretmenlerin seçim ve eğitimi üzerinde çalışmalar devam etmektedir. Projenin mali portresi ve nasıl finanse edileceği hususları siz değerli üyelerimizle paylaşılacaktır.</w:t>
      </w:r>
      <w:r w:rsidR="0060684A" w:rsidRPr="0060684A">
        <w:rPr>
          <w:rFonts w:cs="Times New Roman"/>
          <w:sz w:val="24"/>
          <w:szCs w:val="24"/>
        </w:rPr>
        <w:t xml:space="preserve">  </w:t>
      </w:r>
    </w:p>
    <w:p w:rsidR="001D2A6C" w:rsidRDefault="0060684A" w:rsidP="0060684A">
      <w:pPr>
        <w:pStyle w:val="ListeParagraf"/>
        <w:spacing w:before="240" w:after="0" w:line="240" w:lineRule="auto"/>
        <w:jc w:val="both"/>
        <w:rPr>
          <w:rFonts w:cs="Times New Roman"/>
          <w:sz w:val="24"/>
          <w:szCs w:val="24"/>
        </w:rPr>
      </w:pPr>
      <w:r>
        <w:rPr>
          <w:rFonts w:cs="Times New Roman"/>
          <w:sz w:val="24"/>
          <w:szCs w:val="24"/>
        </w:rPr>
        <w:t xml:space="preserve"> </w:t>
      </w:r>
      <w:r w:rsidR="001D2A6C">
        <w:rPr>
          <w:rFonts w:cs="Times New Roman"/>
          <w:sz w:val="24"/>
          <w:szCs w:val="24"/>
        </w:rPr>
        <w:t xml:space="preserve"> </w:t>
      </w:r>
    </w:p>
    <w:p w:rsidR="004A4A11" w:rsidRPr="00534ECB" w:rsidRDefault="004A4A11" w:rsidP="00534ECB">
      <w:pPr>
        <w:rPr>
          <w:rFonts w:cs="Times New Roman"/>
          <w:sz w:val="24"/>
          <w:szCs w:val="24"/>
        </w:rPr>
      </w:pPr>
    </w:p>
    <w:p w:rsidR="00EA49DF" w:rsidRPr="004A4A11" w:rsidRDefault="004A4A11" w:rsidP="004A4A11">
      <w:pPr>
        <w:pStyle w:val="ListeParagraf"/>
        <w:numPr>
          <w:ilvl w:val="0"/>
          <w:numId w:val="16"/>
        </w:numPr>
        <w:spacing w:before="240" w:after="0" w:line="240" w:lineRule="auto"/>
        <w:jc w:val="both"/>
        <w:rPr>
          <w:rFonts w:cs="Times New Roman"/>
          <w:sz w:val="24"/>
          <w:szCs w:val="24"/>
        </w:rPr>
      </w:pPr>
      <w:r>
        <w:rPr>
          <w:rFonts w:cs="Times New Roman"/>
          <w:sz w:val="24"/>
          <w:szCs w:val="24"/>
        </w:rPr>
        <w:t>Üç yıllık faaliyetimizin mali portresi, gelir-gider tablosu şeklinde ayrıntılı olarak aşağıda sunulmuştur;</w:t>
      </w:r>
    </w:p>
    <w:p w:rsidR="004A4A11" w:rsidRPr="00A568C9" w:rsidRDefault="004A4A11" w:rsidP="00772734">
      <w:pPr>
        <w:spacing w:before="240" w:after="0" w:line="240" w:lineRule="auto"/>
        <w:ind w:left="360"/>
        <w:jc w:val="both"/>
        <w:rPr>
          <w:rFonts w:cs="Times New Roman"/>
          <w:b/>
          <w:sz w:val="24"/>
          <w:szCs w:val="24"/>
        </w:rPr>
      </w:pPr>
    </w:p>
    <w:tbl>
      <w:tblPr>
        <w:tblStyle w:val="TabloKlavuzu"/>
        <w:tblW w:w="0" w:type="auto"/>
        <w:jc w:val="center"/>
        <w:tblLook w:val="04A0" w:firstRow="1" w:lastRow="0" w:firstColumn="1" w:lastColumn="0" w:noHBand="0" w:noVBand="1"/>
      </w:tblPr>
      <w:tblGrid>
        <w:gridCol w:w="5245"/>
        <w:gridCol w:w="1843"/>
      </w:tblGrid>
      <w:tr w:rsidR="00EA49DF" w:rsidRPr="00A568C9" w:rsidTr="0000517A">
        <w:trPr>
          <w:jc w:val="center"/>
        </w:trPr>
        <w:tc>
          <w:tcPr>
            <w:tcW w:w="5245" w:type="dxa"/>
          </w:tcPr>
          <w:p w:rsidR="00EA49DF" w:rsidRPr="00A568C9" w:rsidRDefault="00EA49DF" w:rsidP="00591C73">
            <w:pPr>
              <w:jc w:val="right"/>
              <w:rPr>
                <w:rFonts w:cs="Times New Roman"/>
                <w:b/>
                <w:sz w:val="24"/>
                <w:szCs w:val="24"/>
              </w:rPr>
            </w:pPr>
            <w:r w:rsidRPr="00A568C9">
              <w:rPr>
                <w:rFonts w:cs="Times New Roman"/>
                <w:b/>
                <w:sz w:val="24"/>
                <w:szCs w:val="24"/>
              </w:rPr>
              <w:t>Üç yıllık tahsil edilen üyelik aidatı toplamı</w:t>
            </w:r>
          </w:p>
        </w:tc>
        <w:tc>
          <w:tcPr>
            <w:tcW w:w="1843" w:type="dxa"/>
          </w:tcPr>
          <w:p w:rsidR="00EA49DF" w:rsidRPr="00A568C9" w:rsidRDefault="004A4A11" w:rsidP="00591C73">
            <w:pPr>
              <w:jc w:val="right"/>
              <w:rPr>
                <w:rFonts w:cs="Times New Roman"/>
                <w:b/>
                <w:sz w:val="24"/>
                <w:szCs w:val="24"/>
              </w:rPr>
            </w:pPr>
            <w:r>
              <w:rPr>
                <w:rFonts w:cs="Times New Roman"/>
                <w:b/>
                <w:sz w:val="24"/>
                <w:szCs w:val="24"/>
              </w:rPr>
              <w:t>10.186,04</w:t>
            </w:r>
            <w:r w:rsidR="00EA49DF" w:rsidRPr="00A568C9">
              <w:rPr>
                <w:rFonts w:cs="Times New Roman"/>
                <w:b/>
                <w:sz w:val="24"/>
                <w:szCs w:val="24"/>
              </w:rPr>
              <w:t xml:space="preserve"> TL</w:t>
            </w:r>
          </w:p>
        </w:tc>
      </w:tr>
      <w:tr w:rsidR="00EA49DF" w:rsidRPr="00A568C9" w:rsidTr="0000517A">
        <w:trPr>
          <w:jc w:val="center"/>
        </w:trPr>
        <w:tc>
          <w:tcPr>
            <w:tcW w:w="5245" w:type="dxa"/>
          </w:tcPr>
          <w:p w:rsidR="00EA49DF" w:rsidRPr="00A568C9" w:rsidRDefault="00EA49DF" w:rsidP="00591C73">
            <w:pPr>
              <w:jc w:val="right"/>
              <w:rPr>
                <w:rFonts w:cs="Times New Roman"/>
                <w:b/>
                <w:sz w:val="24"/>
                <w:szCs w:val="24"/>
              </w:rPr>
            </w:pPr>
            <w:r w:rsidRPr="00A568C9">
              <w:rPr>
                <w:rFonts w:cs="Times New Roman"/>
                <w:b/>
                <w:sz w:val="24"/>
                <w:szCs w:val="24"/>
              </w:rPr>
              <w:t>Derneğe yapılan bağış toplamı</w:t>
            </w:r>
          </w:p>
        </w:tc>
        <w:tc>
          <w:tcPr>
            <w:tcW w:w="1843" w:type="dxa"/>
          </w:tcPr>
          <w:p w:rsidR="00EA49DF" w:rsidRPr="00A568C9" w:rsidRDefault="004A4A11" w:rsidP="00591C73">
            <w:pPr>
              <w:jc w:val="right"/>
              <w:rPr>
                <w:rFonts w:cs="Times New Roman"/>
                <w:b/>
                <w:sz w:val="24"/>
                <w:szCs w:val="24"/>
              </w:rPr>
            </w:pPr>
            <w:r>
              <w:rPr>
                <w:rFonts w:cs="Times New Roman"/>
                <w:b/>
                <w:sz w:val="24"/>
                <w:szCs w:val="24"/>
              </w:rPr>
              <w:t>24.745,00</w:t>
            </w:r>
            <w:r w:rsidR="00EA49DF" w:rsidRPr="00A568C9">
              <w:rPr>
                <w:rFonts w:cs="Times New Roman"/>
                <w:b/>
                <w:sz w:val="24"/>
                <w:szCs w:val="24"/>
              </w:rPr>
              <w:t xml:space="preserve"> TL</w:t>
            </w:r>
          </w:p>
        </w:tc>
      </w:tr>
      <w:tr w:rsidR="00EA49DF" w:rsidRPr="00A568C9" w:rsidTr="0000517A">
        <w:trPr>
          <w:jc w:val="center"/>
        </w:trPr>
        <w:tc>
          <w:tcPr>
            <w:tcW w:w="5245" w:type="dxa"/>
          </w:tcPr>
          <w:p w:rsidR="00EA49DF" w:rsidRPr="00A568C9" w:rsidRDefault="00EA49DF" w:rsidP="00591C73">
            <w:pPr>
              <w:jc w:val="right"/>
              <w:rPr>
                <w:rFonts w:cs="Times New Roman"/>
                <w:b/>
                <w:sz w:val="24"/>
                <w:szCs w:val="24"/>
              </w:rPr>
            </w:pPr>
            <w:r w:rsidRPr="00A568C9">
              <w:rPr>
                <w:rFonts w:cs="Times New Roman"/>
                <w:b/>
                <w:sz w:val="24"/>
                <w:szCs w:val="24"/>
              </w:rPr>
              <w:t>Proje Sponsorlarının ödemeleri toplamı</w:t>
            </w:r>
          </w:p>
        </w:tc>
        <w:tc>
          <w:tcPr>
            <w:tcW w:w="1843" w:type="dxa"/>
          </w:tcPr>
          <w:p w:rsidR="00EA49DF" w:rsidRPr="00A568C9" w:rsidRDefault="004A4A11" w:rsidP="00591C73">
            <w:pPr>
              <w:jc w:val="right"/>
              <w:rPr>
                <w:rFonts w:cs="Times New Roman"/>
                <w:b/>
                <w:sz w:val="24"/>
                <w:szCs w:val="24"/>
              </w:rPr>
            </w:pPr>
            <w:r>
              <w:rPr>
                <w:rFonts w:cs="Times New Roman"/>
                <w:b/>
                <w:sz w:val="24"/>
                <w:szCs w:val="24"/>
              </w:rPr>
              <w:t>14.600,00</w:t>
            </w:r>
            <w:r w:rsidR="00EA49DF" w:rsidRPr="00A568C9">
              <w:rPr>
                <w:rFonts w:cs="Times New Roman"/>
                <w:b/>
                <w:sz w:val="24"/>
                <w:szCs w:val="24"/>
              </w:rPr>
              <w:t xml:space="preserve"> TL</w:t>
            </w:r>
          </w:p>
        </w:tc>
      </w:tr>
      <w:tr w:rsidR="00EA49DF" w:rsidRPr="00A568C9" w:rsidTr="0000517A">
        <w:trPr>
          <w:jc w:val="center"/>
        </w:trPr>
        <w:tc>
          <w:tcPr>
            <w:tcW w:w="5245" w:type="dxa"/>
          </w:tcPr>
          <w:p w:rsidR="00EA49DF" w:rsidRPr="00A568C9" w:rsidRDefault="00EA49DF" w:rsidP="00591C73">
            <w:pPr>
              <w:jc w:val="right"/>
              <w:rPr>
                <w:rFonts w:cs="Times New Roman"/>
                <w:b/>
                <w:sz w:val="24"/>
                <w:szCs w:val="24"/>
              </w:rPr>
            </w:pPr>
            <w:r w:rsidRPr="00A568C9">
              <w:rPr>
                <w:rFonts w:cs="Times New Roman"/>
                <w:b/>
                <w:sz w:val="24"/>
                <w:szCs w:val="24"/>
              </w:rPr>
              <w:t>Gelirler Toplamı</w:t>
            </w:r>
          </w:p>
        </w:tc>
        <w:tc>
          <w:tcPr>
            <w:tcW w:w="1843" w:type="dxa"/>
          </w:tcPr>
          <w:p w:rsidR="00EA49DF" w:rsidRPr="00A568C9" w:rsidRDefault="004A4A11" w:rsidP="00591C73">
            <w:pPr>
              <w:jc w:val="right"/>
              <w:rPr>
                <w:rFonts w:cs="Times New Roman"/>
                <w:b/>
                <w:sz w:val="24"/>
                <w:szCs w:val="24"/>
              </w:rPr>
            </w:pPr>
            <w:r>
              <w:rPr>
                <w:rFonts w:cs="Times New Roman"/>
                <w:b/>
                <w:sz w:val="24"/>
                <w:szCs w:val="24"/>
              </w:rPr>
              <w:t>49.531,04</w:t>
            </w:r>
            <w:r w:rsidR="00EA49DF" w:rsidRPr="00A568C9">
              <w:rPr>
                <w:rFonts w:cs="Times New Roman"/>
                <w:b/>
                <w:sz w:val="24"/>
                <w:szCs w:val="24"/>
              </w:rPr>
              <w:t xml:space="preserve"> TL</w:t>
            </w:r>
          </w:p>
        </w:tc>
      </w:tr>
      <w:tr w:rsidR="00EA49DF" w:rsidRPr="00A568C9" w:rsidTr="0000517A">
        <w:trPr>
          <w:jc w:val="center"/>
        </w:trPr>
        <w:tc>
          <w:tcPr>
            <w:tcW w:w="5245" w:type="dxa"/>
          </w:tcPr>
          <w:p w:rsidR="00EA49DF" w:rsidRPr="00A568C9" w:rsidRDefault="00EA49DF" w:rsidP="0000517A">
            <w:pPr>
              <w:jc w:val="both"/>
              <w:rPr>
                <w:rFonts w:cs="Times New Roman"/>
                <w:b/>
                <w:sz w:val="24"/>
                <w:szCs w:val="24"/>
              </w:rPr>
            </w:pPr>
          </w:p>
        </w:tc>
        <w:tc>
          <w:tcPr>
            <w:tcW w:w="1843" w:type="dxa"/>
          </w:tcPr>
          <w:p w:rsidR="00EA49DF" w:rsidRPr="00A568C9" w:rsidRDefault="00EA49DF" w:rsidP="0000517A">
            <w:pPr>
              <w:jc w:val="right"/>
              <w:rPr>
                <w:rFonts w:cs="Times New Roman"/>
                <w:b/>
                <w:sz w:val="24"/>
                <w:szCs w:val="24"/>
              </w:rPr>
            </w:pPr>
          </w:p>
        </w:tc>
      </w:tr>
      <w:tr w:rsidR="00EA49DF" w:rsidRPr="00A568C9" w:rsidTr="0000517A">
        <w:trPr>
          <w:jc w:val="center"/>
        </w:trPr>
        <w:tc>
          <w:tcPr>
            <w:tcW w:w="5245" w:type="dxa"/>
          </w:tcPr>
          <w:p w:rsidR="00EA49DF" w:rsidRPr="00A568C9" w:rsidRDefault="00EA49DF" w:rsidP="0000517A">
            <w:pPr>
              <w:jc w:val="right"/>
              <w:rPr>
                <w:rFonts w:cs="Times New Roman"/>
                <w:b/>
                <w:sz w:val="24"/>
                <w:szCs w:val="24"/>
              </w:rPr>
            </w:pPr>
            <w:r w:rsidRPr="00A568C9">
              <w:rPr>
                <w:rFonts w:cs="Times New Roman"/>
                <w:b/>
                <w:sz w:val="24"/>
                <w:szCs w:val="24"/>
              </w:rPr>
              <w:t>Üç yıllık genel giderler toplamı</w:t>
            </w:r>
          </w:p>
        </w:tc>
        <w:tc>
          <w:tcPr>
            <w:tcW w:w="1843" w:type="dxa"/>
          </w:tcPr>
          <w:p w:rsidR="00EA49DF" w:rsidRPr="00A568C9" w:rsidRDefault="004A4A11" w:rsidP="0000517A">
            <w:pPr>
              <w:jc w:val="right"/>
              <w:rPr>
                <w:rFonts w:cs="Times New Roman"/>
                <w:b/>
                <w:sz w:val="24"/>
                <w:szCs w:val="24"/>
              </w:rPr>
            </w:pPr>
            <w:r>
              <w:rPr>
                <w:rFonts w:cs="Times New Roman"/>
                <w:b/>
                <w:sz w:val="24"/>
                <w:szCs w:val="24"/>
              </w:rPr>
              <w:t>26.793,23</w:t>
            </w:r>
            <w:r w:rsidR="00EA49DF" w:rsidRPr="00A568C9">
              <w:rPr>
                <w:rFonts w:cs="Times New Roman"/>
                <w:b/>
                <w:sz w:val="24"/>
                <w:szCs w:val="24"/>
              </w:rPr>
              <w:t>TL</w:t>
            </w:r>
          </w:p>
        </w:tc>
      </w:tr>
      <w:tr w:rsidR="00EA49DF" w:rsidRPr="00A568C9" w:rsidTr="0000517A">
        <w:trPr>
          <w:jc w:val="center"/>
        </w:trPr>
        <w:tc>
          <w:tcPr>
            <w:tcW w:w="5245" w:type="dxa"/>
          </w:tcPr>
          <w:p w:rsidR="00EA49DF" w:rsidRPr="00A568C9" w:rsidRDefault="00EA49DF" w:rsidP="0000517A">
            <w:pPr>
              <w:jc w:val="right"/>
              <w:rPr>
                <w:rFonts w:cs="Times New Roman"/>
                <w:b/>
                <w:sz w:val="24"/>
                <w:szCs w:val="24"/>
              </w:rPr>
            </w:pPr>
            <w:r w:rsidRPr="00A568C9">
              <w:rPr>
                <w:rFonts w:cs="Times New Roman"/>
                <w:b/>
                <w:sz w:val="24"/>
                <w:szCs w:val="24"/>
              </w:rPr>
              <w:t>Proje destekleri için yapılan ödemler toplamı</w:t>
            </w:r>
          </w:p>
        </w:tc>
        <w:tc>
          <w:tcPr>
            <w:tcW w:w="1843" w:type="dxa"/>
          </w:tcPr>
          <w:p w:rsidR="00EA49DF" w:rsidRPr="00A568C9" w:rsidRDefault="004A4A11" w:rsidP="004A4A11">
            <w:pPr>
              <w:jc w:val="right"/>
              <w:rPr>
                <w:rFonts w:cs="Times New Roman"/>
                <w:b/>
                <w:sz w:val="24"/>
                <w:szCs w:val="24"/>
              </w:rPr>
            </w:pPr>
            <w:r>
              <w:rPr>
                <w:rFonts w:cs="Times New Roman"/>
                <w:b/>
                <w:sz w:val="24"/>
                <w:szCs w:val="24"/>
              </w:rPr>
              <w:t>15.289,01</w:t>
            </w:r>
            <w:r w:rsidR="00EA49DF" w:rsidRPr="00A568C9">
              <w:rPr>
                <w:rFonts w:cs="Times New Roman"/>
                <w:b/>
                <w:sz w:val="24"/>
                <w:szCs w:val="24"/>
              </w:rPr>
              <w:t xml:space="preserve"> TL</w:t>
            </w:r>
          </w:p>
        </w:tc>
      </w:tr>
      <w:tr w:rsidR="00EA49DF" w:rsidRPr="00A568C9" w:rsidTr="0000517A">
        <w:trPr>
          <w:jc w:val="center"/>
        </w:trPr>
        <w:tc>
          <w:tcPr>
            <w:tcW w:w="5245" w:type="dxa"/>
          </w:tcPr>
          <w:p w:rsidR="00EA49DF" w:rsidRPr="00A568C9" w:rsidRDefault="00EA49DF" w:rsidP="0000517A">
            <w:pPr>
              <w:jc w:val="right"/>
              <w:rPr>
                <w:rFonts w:cs="Times New Roman"/>
                <w:b/>
                <w:sz w:val="24"/>
                <w:szCs w:val="24"/>
              </w:rPr>
            </w:pPr>
            <w:r w:rsidRPr="00A568C9">
              <w:rPr>
                <w:rFonts w:cs="Times New Roman"/>
                <w:b/>
                <w:sz w:val="24"/>
                <w:szCs w:val="24"/>
              </w:rPr>
              <w:t>Giderler Toplamı</w:t>
            </w:r>
          </w:p>
        </w:tc>
        <w:tc>
          <w:tcPr>
            <w:tcW w:w="1843" w:type="dxa"/>
          </w:tcPr>
          <w:p w:rsidR="00EA49DF" w:rsidRPr="00A568C9" w:rsidRDefault="004A4A11" w:rsidP="004A4A11">
            <w:pPr>
              <w:jc w:val="right"/>
              <w:rPr>
                <w:rFonts w:cs="Times New Roman"/>
                <w:b/>
                <w:sz w:val="24"/>
                <w:szCs w:val="24"/>
              </w:rPr>
            </w:pPr>
            <w:r>
              <w:rPr>
                <w:rFonts w:cs="Times New Roman"/>
                <w:b/>
                <w:sz w:val="24"/>
                <w:szCs w:val="24"/>
              </w:rPr>
              <w:t>42.082</w:t>
            </w:r>
            <w:r w:rsidR="00EA49DF" w:rsidRPr="00A568C9">
              <w:rPr>
                <w:rFonts w:cs="Times New Roman"/>
                <w:b/>
                <w:sz w:val="24"/>
                <w:szCs w:val="24"/>
              </w:rPr>
              <w:t>,2</w:t>
            </w:r>
            <w:r>
              <w:rPr>
                <w:rFonts w:cs="Times New Roman"/>
                <w:b/>
                <w:sz w:val="24"/>
                <w:szCs w:val="24"/>
              </w:rPr>
              <w:t>4</w:t>
            </w:r>
            <w:r w:rsidR="00EA49DF" w:rsidRPr="00A568C9">
              <w:rPr>
                <w:rFonts w:cs="Times New Roman"/>
                <w:b/>
                <w:sz w:val="24"/>
                <w:szCs w:val="24"/>
              </w:rPr>
              <w:t xml:space="preserve"> TL</w:t>
            </w:r>
          </w:p>
        </w:tc>
      </w:tr>
    </w:tbl>
    <w:p w:rsidR="00E75EE2" w:rsidRPr="0060684A" w:rsidRDefault="00EA49DF" w:rsidP="0060684A">
      <w:pPr>
        <w:spacing w:after="0" w:line="240" w:lineRule="auto"/>
        <w:ind w:right="992"/>
        <w:jc w:val="right"/>
        <w:rPr>
          <w:rFonts w:cs="Times New Roman"/>
          <w:b/>
          <w:sz w:val="24"/>
          <w:szCs w:val="24"/>
        </w:rPr>
      </w:pPr>
      <w:r w:rsidRPr="00A568C9">
        <w:rPr>
          <w:rFonts w:cs="Times New Roman"/>
          <w:b/>
          <w:sz w:val="24"/>
          <w:szCs w:val="24"/>
        </w:rPr>
        <w:t>Gelirler-Giderler=Kasa/Banka Mevcudu (</w:t>
      </w:r>
      <w:r w:rsidR="004A4A11">
        <w:rPr>
          <w:rFonts w:cs="Times New Roman"/>
          <w:b/>
          <w:sz w:val="24"/>
          <w:szCs w:val="24"/>
        </w:rPr>
        <w:t>30.06.2017</w:t>
      </w:r>
      <w:r w:rsidRPr="00A568C9">
        <w:rPr>
          <w:rFonts w:cs="Times New Roman"/>
          <w:b/>
          <w:sz w:val="24"/>
          <w:szCs w:val="24"/>
        </w:rPr>
        <w:t xml:space="preserve">)      </w:t>
      </w:r>
      <w:r w:rsidR="004A4A11">
        <w:rPr>
          <w:rFonts w:cs="Times New Roman"/>
          <w:b/>
          <w:sz w:val="24"/>
          <w:szCs w:val="24"/>
        </w:rPr>
        <w:t>7.448,80</w:t>
      </w:r>
      <w:r w:rsidRPr="00A568C9">
        <w:rPr>
          <w:rFonts w:cs="Times New Roman"/>
          <w:b/>
          <w:sz w:val="24"/>
          <w:szCs w:val="24"/>
        </w:rPr>
        <w:t xml:space="preserve"> TL’dir.</w:t>
      </w:r>
    </w:p>
    <w:p w:rsidR="00E75EE2" w:rsidRDefault="00E75EE2" w:rsidP="00E75EE2">
      <w:pPr>
        <w:spacing w:before="120" w:after="0" w:line="240" w:lineRule="auto"/>
        <w:jc w:val="both"/>
        <w:rPr>
          <w:rFonts w:cs="Times New Roman"/>
          <w:b/>
          <w:sz w:val="24"/>
          <w:szCs w:val="24"/>
        </w:rPr>
      </w:pPr>
    </w:p>
    <w:p w:rsidR="00E75EE2" w:rsidRPr="00E75EE2" w:rsidRDefault="00E75EE2" w:rsidP="00E75EE2">
      <w:pPr>
        <w:spacing w:before="120" w:after="0" w:line="240" w:lineRule="auto"/>
        <w:jc w:val="both"/>
        <w:rPr>
          <w:rFonts w:cs="Times New Roman"/>
          <w:b/>
          <w:sz w:val="24"/>
          <w:szCs w:val="24"/>
        </w:rPr>
      </w:pPr>
    </w:p>
    <w:p w:rsidR="00EA49DF" w:rsidRPr="00A568C9" w:rsidRDefault="00EA49DF" w:rsidP="001A6530">
      <w:pPr>
        <w:spacing w:before="120" w:after="0" w:line="240" w:lineRule="auto"/>
        <w:jc w:val="both"/>
        <w:rPr>
          <w:rFonts w:cs="Times New Roman"/>
          <w:b/>
          <w:sz w:val="24"/>
          <w:szCs w:val="24"/>
        </w:rPr>
      </w:pPr>
      <w:r w:rsidRPr="00A568C9">
        <w:rPr>
          <w:rFonts w:cs="Times New Roman"/>
          <w:b/>
          <w:sz w:val="24"/>
          <w:szCs w:val="24"/>
        </w:rPr>
        <w:t>Değerli Üyelerimiz,</w:t>
      </w:r>
    </w:p>
    <w:p w:rsidR="00EA49DF" w:rsidRPr="00A568C9" w:rsidRDefault="00EA49DF" w:rsidP="001A6530">
      <w:pPr>
        <w:spacing w:before="120" w:after="0" w:line="240" w:lineRule="auto"/>
        <w:jc w:val="both"/>
        <w:rPr>
          <w:rFonts w:cs="Times New Roman"/>
          <w:sz w:val="24"/>
          <w:szCs w:val="24"/>
        </w:rPr>
      </w:pPr>
      <w:r w:rsidRPr="00A568C9">
        <w:rPr>
          <w:rFonts w:cs="Times New Roman"/>
          <w:sz w:val="24"/>
          <w:szCs w:val="24"/>
        </w:rPr>
        <w:t>Yukarıda üç yıllık faaliyet raporumuz sunulmuştur.</w:t>
      </w:r>
    </w:p>
    <w:p w:rsidR="00EA49DF" w:rsidRDefault="00EA49DF" w:rsidP="001A6530">
      <w:pPr>
        <w:spacing w:before="120" w:after="0" w:line="240" w:lineRule="auto"/>
        <w:jc w:val="both"/>
        <w:rPr>
          <w:rFonts w:cs="Times New Roman"/>
          <w:sz w:val="24"/>
          <w:szCs w:val="24"/>
        </w:rPr>
      </w:pPr>
      <w:r w:rsidRPr="00A568C9">
        <w:rPr>
          <w:rFonts w:cs="Times New Roman"/>
          <w:sz w:val="24"/>
          <w:szCs w:val="24"/>
        </w:rPr>
        <w:t>İbranıza saygılarımızla arz ederiz.</w:t>
      </w:r>
    </w:p>
    <w:p w:rsidR="005569D5" w:rsidRDefault="005569D5" w:rsidP="001A6530">
      <w:pPr>
        <w:spacing w:before="120" w:after="0" w:line="240" w:lineRule="auto"/>
        <w:jc w:val="both"/>
        <w:rPr>
          <w:rFonts w:cs="Times New Roman"/>
          <w:sz w:val="24"/>
          <w:szCs w:val="24"/>
        </w:rPr>
      </w:pPr>
    </w:p>
    <w:p w:rsidR="005569D5" w:rsidRPr="00A568C9" w:rsidRDefault="005569D5" w:rsidP="001A6530">
      <w:pPr>
        <w:spacing w:before="120" w:after="0" w:line="240" w:lineRule="auto"/>
        <w:jc w:val="both"/>
        <w:rPr>
          <w:rFonts w:cs="Times New Roman"/>
          <w:sz w:val="24"/>
          <w:szCs w:val="24"/>
        </w:rPr>
      </w:pPr>
    </w:p>
    <w:p w:rsidR="001A6530" w:rsidRPr="00A568C9" w:rsidRDefault="001A6530" w:rsidP="001A6530">
      <w:pPr>
        <w:spacing w:before="120" w:after="0" w:line="240" w:lineRule="auto"/>
        <w:jc w:val="both"/>
        <w:rPr>
          <w:rFonts w:cs="Times New Roman"/>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
        <w:gridCol w:w="3346"/>
      </w:tblGrid>
      <w:tr w:rsidR="009F4813" w:rsidRPr="009F4813" w:rsidTr="009F4813">
        <w:trPr>
          <w:jc w:val="center"/>
        </w:trPr>
        <w:tc>
          <w:tcPr>
            <w:tcW w:w="4379" w:type="dxa"/>
            <w:gridSpan w:val="2"/>
          </w:tcPr>
          <w:p w:rsidR="00587691" w:rsidRPr="009F4813" w:rsidRDefault="009F4813" w:rsidP="009F4813">
            <w:pPr>
              <w:rPr>
                <w:rFonts w:cs="Times New Roman"/>
                <w:b/>
                <w:sz w:val="24"/>
                <w:szCs w:val="24"/>
              </w:rPr>
            </w:pPr>
            <w:r>
              <w:rPr>
                <w:rFonts w:cs="Times New Roman"/>
                <w:b/>
                <w:sz w:val="24"/>
                <w:szCs w:val="24"/>
              </w:rPr>
              <w:t xml:space="preserve">Akın BAYRAK                           </w:t>
            </w:r>
            <w:r w:rsidR="00587691">
              <w:rPr>
                <w:rFonts w:cs="Times New Roman"/>
                <w:b/>
                <w:sz w:val="24"/>
                <w:szCs w:val="24"/>
              </w:rPr>
              <w:t xml:space="preserve"> </w:t>
            </w:r>
            <w:r>
              <w:rPr>
                <w:rFonts w:cs="Times New Roman"/>
                <w:b/>
                <w:sz w:val="24"/>
                <w:szCs w:val="24"/>
              </w:rPr>
              <w:t>Rıfat YILDIZ</w:t>
            </w:r>
          </w:p>
        </w:tc>
      </w:tr>
      <w:tr w:rsidR="009F4813" w:rsidRPr="00587691" w:rsidTr="009F4813">
        <w:trPr>
          <w:jc w:val="center"/>
        </w:trPr>
        <w:tc>
          <w:tcPr>
            <w:tcW w:w="4379" w:type="dxa"/>
            <w:gridSpan w:val="2"/>
          </w:tcPr>
          <w:p w:rsidR="00587691" w:rsidRPr="00587691" w:rsidRDefault="00587691" w:rsidP="0000517A">
            <w:pPr>
              <w:jc w:val="center"/>
              <w:rPr>
                <w:rFonts w:cs="Times New Roman"/>
                <w:b/>
                <w:sz w:val="24"/>
                <w:szCs w:val="24"/>
              </w:rPr>
            </w:pPr>
          </w:p>
          <w:p w:rsidR="00587691" w:rsidRDefault="009F4813" w:rsidP="00587691">
            <w:pPr>
              <w:rPr>
                <w:rFonts w:cs="Times New Roman"/>
                <w:b/>
                <w:sz w:val="24"/>
                <w:szCs w:val="24"/>
              </w:rPr>
            </w:pPr>
            <w:r w:rsidRPr="00587691">
              <w:rPr>
                <w:rFonts w:cs="Times New Roman"/>
                <w:b/>
                <w:sz w:val="24"/>
                <w:szCs w:val="24"/>
              </w:rPr>
              <w:t xml:space="preserve">Kenan YAVUZ  </w:t>
            </w:r>
            <w:r w:rsidR="00587691">
              <w:rPr>
                <w:rFonts w:cs="Times New Roman"/>
                <w:b/>
                <w:sz w:val="24"/>
                <w:szCs w:val="24"/>
              </w:rPr>
              <w:t xml:space="preserve">                       Umut ÖZKAN   </w:t>
            </w:r>
          </w:p>
          <w:p w:rsidR="00587691" w:rsidRDefault="00587691" w:rsidP="00587691">
            <w:pPr>
              <w:rPr>
                <w:rFonts w:cs="Times New Roman"/>
                <w:b/>
                <w:sz w:val="24"/>
                <w:szCs w:val="24"/>
              </w:rPr>
            </w:pPr>
          </w:p>
          <w:p w:rsidR="00587691" w:rsidRDefault="00587691" w:rsidP="00587691">
            <w:pPr>
              <w:rPr>
                <w:rFonts w:cs="Times New Roman"/>
                <w:b/>
                <w:sz w:val="24"/>
                <w:szCs w:val="24"/>
              </w:rPr>
            </w:pPr>
            <w:r>
              <w:rPr>
                <w:rFonts w:cs="Times New Roman"/>
                <w:b/>
                <w:sz w:val="24"/>
                <w:szCs w:val="24"/>
              </w:rPr>
              <w:t xml:space="preserve">Nihat PURUT                Ali Kemal TEMUÇİN </w:t>
            </w:r>
          </w:p>
          <w:p w:rsidR="00587691" w:rsidRDefault="00587691" w:rsidP="00587691">
            <w:pPr>
              <w:rPr>
                <w:rFonts w:cs="Times New Roman"/>
                <w:b/>
                <w:sz w:val="24"/>
                <w:szCs w:val="24"/>
              </w:rPr>
            </w:pPr>
            <w:r>
              <w:rPr>
                <w:rFonts w:cs="Times New Roman"/>
                <w:b/>
                <w:sz w:val="24"/>
                <w:szCs w:val="24"/>
              </w:rPr>
              <w:t xml:space="preserve">       </w:t>
            </w:r>
          </w:p>
          <w:p w:rsidR="00587691" w:rsidRPr="00587691" w:rsidRDefault="00587691" w:rsidP="00587691">
            <w:pPr>
              <w:rPr>
                <w:rFonts w:cs="Times New Roman"/>
                <w:b/>
                <w:sz w:val="24"/>
                <w:szCs w:val="24"/>
              </w:rPr>
            </w:pPr>
            <w:r>
              <w:rPr>
                <w:rFonts w:cs="Times New Roman"/>
                <w:b/>
                <w:sz w:val="24"/>
                <w:szCs w:val="24"/>
              </w:rPr>
              <w:t xml:space="preserve">                       Celil KAHVECİ</w:t>
            </w:r>
          </w:p>
        </w:tc>
      </w:tr>
      <w:tr w:rsidR="009F4813" w:rsidRPr="00587691" w:rsidTr="009F4813">
        <w:trPr>
          <w:gridAfter w:val="1"/>
          <w:wAfter w:w="3346" w:type="dxa"/>
          <w:trHeight w:val="623"/>
          <w:jc w:val="center"/>
        </w:trPr>
        <w:tc>
          <w:tcPr>
            <w:tcW w:w="1033" w:type="dxa"/>
          </w:tcPr>
          <w:p w:rsidR="009F4813" w:rsidRPr="00587691" w:rsidRDefault="009F4813" w:rsidP="001A6530">
            <w:pPr>
              <w:spacing w:before="120"/>
              <w:jc w:val="center"/>
              <w:rPr>
                <w:rFonts w:cs="Times New Roman"/>
                <w:b/>
                <w:i/>
                <w:sz w:val="24"/>
                <w:szCs w:val="24"/>
              </w:rPr>
            </w:pPr>
          </w:p>
        </w:tc>
      </w:tr>
      <w:tr w:rsidR="00587691" w:rsidRPr="00587691" w:rsidTr="009F4813">
        <w:trPr>
          <w:gridAfter w:val="1"/>
          <w:wAfter w:w="3346" w:type="dxa"/>
          <w:trHeight w:val="623"/>
          <w:jc w:val="center"/>
        </w:trPr>
        <w:tc>
          <w:tcPr>
            <w:tcW w:w="1033" w:type="dxa"/>
          </w:tcPr>
          <w:p w:rsidR="00587691" w:rsidRPr="00587691" w:rsidRDefault="00587691" w:rsidP="00587691">
            <w:pPr>
              <w:spacing w:before="120"/>
              <w:rPr>
                <w:rFonts w:cs="Times New Roman"/>
                <w:b/>
                <w:i/>
                <w:sz w:val="24"/>
                <w:szCs w:val="24"/>
              </w:rPr>
            </w:pPr>
          </w:p>
        </w:tc>
      </w:tr>
    </w:tbl>
    <w:p w:rsidR="00EA49DF" w:rsidRPr="00A568C9" w:rsidRDefault="00EA49DF" w:rsidP="001A6530">
      <w:pPr>
        <w:spacing w:before="240" w:after="0" w:line="240" w:lineRule="auto"/>
        <w:jc w:val="both"/>
        <w:rPr>
          <w:rFonts w:cs="Times New Roman"/>
          <w:b/>
          <w:sz w:val="24"/>
          <w:szCs w:val="24"/>
        </w:rPr>
      </w:pPr>
    </w:p>
    <w:sectPr w:rsidR="00EA49DF" w:rsidRPr="00A568C9" w:rsidSect="0039656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16C" w:rsidRDefault="006E616C" w:rsidP="00FF2742">
      <w:pPr>
        <w:spacing w:after="0" w:line="240" w:lineRule="auto"/>
      </w:pPr>
      <w:r>
        <w:separator/>
      </w:r>
    </w:p>
  </w:endnote>
  <w:endnote w:type="continuationSeparator" w:id="0">
    <w:p w:rsidR="006E616C" w:rsidRDefault="006E616C" w:rsidP="00FF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150347"/>
      <w:docPartObj>
        <w:docPartGallery w:val="Page Numbers (Bottom of Page)"/>
        <w:docPartUnique/>
      </w:docPartObj>
    </w:sdtPr>
    <w:sdtEndPr/>
    <w:sdtContent>
      <w:p w:rsidR="0000517A" w:rsidRDefault="006E616C">
        <w:pPr>
          <w:pStyle w:val="Altbilgi"/>
          <w:jc w:val="right"/>
        </w:pPr>
        <w:r>
          <w:fldChar w:fldCharType="begin"/>
        </w:r>
        <w:r>
          <w:instrText>PAGE   \* MERGEFORMAT</w:instrText>
        </w:r>
        <w:r>
          <w:fldChar w:fldCharType="separate"/>
        </w:r>
        <w:r w:rsidR="006518BE">
          <w:rPr>
            <w:noProof/>
          </w:rPr>
          <w:t>8</w:t>
        </w:r>
        <w:r>
          <w:rPr>
            <w:noProof/>
          </w:rPr>
          <w:fldChar w:fldCharType="end"/>
        </w:r>
      </w:p>
    </w:sdtContent>
  </w:sdt>
  <w:p w:rsidR="0000517A" w:rsidRDefault="000051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16C" w:rsidRDefault="006E616C" w:rsidP="00FF2742">
      <w:pPr>
        <w:spacing w:after="0" w:line="240" w:lineRule="auto"/>
      </w:pPr>
      <w:r>
        <w:separator/>
      </w:r>
    </w:p>
  </w:footnote>
  <w:footnote w:type="continuationSeparator" w:id="0">
    <w:p w:rsidR="006E616C" w:rsidRDefault="006E616C" w:rsidP="00FF27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2988"/>
    <w:multiLevelType w:val="hybridMultilevel"/>
    <w:tmpl w:val="8BBE5D62"/>
    <w:lvl w:ilvl="0" w:tplc="041F000F">
      <w:start w:val="3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DE054B"/>
    <w:multiLevelType w:val="hybridMultilevel"/>
    <w:tmpl w:val="8FC85B72"/>
    <w:lvl w:ilvl="0" w:tplc="B3E6260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9A33DE1"/>
    <w:multiLevelType w:val="hybridMultilevel"/>
    <w:tmpl w:val="9EB6330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E8047C6"/>
    <w:multiLevelType w:val="hybridMultilevel"/>
    <w:tmpl w:val="55505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7350B6"/>
    <w:multiLevelType w:val="hybridMultilevel"/>
    <w:tmpl w:val="0928BFD4"/>
    <w:lvl w:ilvl="0" w:tplc="56ECF0A2">
      <w:start w:val="2"/>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32E11704"/>
    <w:multiLevelType w:val="hybridMultilevel"/>
    <w:tmpl w:val="1DCECD64"/>
    <w:lvl w:ilvl="0" w:tplc="0462700A">
      <w:start w:val="1"/>
      <w:numFmt w:val="lowerLetter"/>
      <w:lvlText w:val="%1."/>
      <w:lvlJc w:val="left"/>
      <w:pPr>
        <w:ind w:left="36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361E65F2"/>
    <w:multiLevelType w:val="hybridMultilevel"/>
    <w:tmpl w:val="914C9A88"/>
    <w:lvl w:ilvl="0" w:tplc="66C0729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CFB2EE6"/>
    <w:multiLevelType w:val="hybridMultilevel"/>
    <w:tmpl w:val="D50851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42BC76E7"/>
    <w:multiLevelType w:val="hybridMultilevel"/>
    <w:tmpl w:val="BDECBC44"/>
    <w:lvl w:ilvl="0" w:tplc="ECA283EE">
      <w:start w:val="1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1C5EEB"/>
    <w:multiLevelType w:val="hybridMultilevel"/>
    <w:tmpl w:val="D0B06CC2"/>
    <w:lvl w:ilvl="0" w:tplc="E79CEF1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62656DC"/>
    <w:multiLevelType w:val="hybridMultilevel"/>
    <w:tmpl w:val="2286D95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564A0ADD"/>
    <w:multiLevelType w:val="hybridMultilevel"/>
    <w:tmpl w:val="3050EE60"/>
    <w:lvl w:ilvl="0" w:tplc="4A18D66A">
      <w:start w:val="32"/>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60C35B17"/>
    <w:multiLevelType w:val="hybridMultilevel"/>
    <w:tmpl w:val="49B64200"/>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nsid w:val="71D82D58"/>
    <w:multiLevelType w:val="hybridMultilevel"/>
    <w:tmpl w:val="6E18FBA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1"/>
  </w:num>
  <w:num w:numId="5">
    <w:abstractNumId w:val="10"/>
  </w:num>
  <w:num w:numId="6">
    <w:abstractNumId w:val="2"/>
  </w:num>
  <w:num w:numId="7">
    <w:abstractNumId w:val="7"/>
  </w:num>
  <w:num w:numId="8">
    <w:abstractNumId w:val="13"/>
  </w:num>
  <w:num w:numId="9">
    <w:abstractNumId w:val="12"/>
  </w:num>
  <w:num w:numId="10">
    <w:abstractNumId w:val="5"/>
  </w:num>
  <w:num w:numId="11">
    <w:abstractNumId w:val="11"/>
  </w:num>
  <w:num w:numId="12">
    <w:abstractNumId w:val="0"/>
  </w:num>
  <w:num w:numId="13">
    <w:abstractNumId w:val="3"/>
  </w:num>
  <w:num w:numId="14">
    <w:abstractNumId w:val="9"/>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C1"/>
    <w:rsid w:val="0000517A"/>
    <w:rsid w:val="000228B6"/>
    <w:rsid w:val="000239F0"/>
    <w:rsid w:val="00035BD8"/>
    <w:rsid w:val="00051A75"/>
    <w:rsid w:val="000530A1"/>
    <w:rsid w:val="0005661F"/>
    <w:rsid w:val="00057302"/>
    <w:rsid w:val="00070ABA"/>
    <w:rsid w:val="00096450"/>
    <w:rsid w:val="000A4E4A"/>
    <w:rsid w:val="000B0BAB"/>
    <w:rsid w:val="000B505A"/>
    <w:rsid w:val="000C3920"/>
    <w:rsid w:val="000D2C2F"/>
    <w:rsid w:val="000D36E5"/>
    <w:rsid w:val="000D6A85"/>
    <w:rsid w:val="000E197B"/>
    <w:rsid w:val="000E368E"/>
    <w:rsid w:val="000F5774"/>
    <w:rsid w:val="0011135B"/>
    <w:rsid w:val="00111D01"/>
    <w:rsid w:val="00114BF0"/>
    <w:rsid w:val="00125035"/>
    <w:rsid w:val="001315FE"/>
    <w:rsid w:val="00134ECB"/>
    <w:rsid w:val="001522C7"/>
    <w:rsid w:val="00164C43"/>
    <w:rsid w:val="00167C82"/>
    <w:rsid w:val="00171265"/>
    <w:rsid w:val="00172C34"/>
    <w:rsid w:val="001900B3"/>
    <w:rsid w:val="00193041"/>
    <w:rsid w:val="001A2881"/>
    <w:rsid w:val="001A6530"/>
    <w:rsid w:val="001B2017"/>
    <w:rsid w:val="001C36BB"/>
    <w:rsid w:val="001C372A"/>
    <w:rsid w:val="001D2A6C"/>
    <w:rsid w:val="001E4BF8"/>
    <w:rsid w:val="001F0F7F"/>
    <w:rsid w:val="00212F44"/>
    <w:rsid w:val="00215FE2"/>
    <w:rsid w:val="00225411"/>
    <w:rsid w:val="00226E4C"/>
    <w:rsid w:val="002302A0"/>
    <w:rsid w:val="00237E12"/>
    <w:rsid w:val="00241294"/>
    <w:rsid w:val="0025035E"/>
    <w:rsid w:val="002607B6"/>
    <w:rsid w:val="002608AA"/>
    <w:rsid w:val="002610B0"/>
    <w:rsid w:val="00262E6B"/>
    <w:rsid w:val="002654DC"/>
    <w:rsid w:val="00285BDF"/>
    <w:rsid w:val="00290C53"/>
    <w:rsid w:val="0029677A"/>
    <w:rsid w:val="002A0155"/>
    <w:rsid w:val="002E4791"/>
    <w:rsid w:val="002E47CF"/>
    <w:rsid w:val="002E64AA"/>
    <w:rsid w:val="002F19A9"/>
    <w:rsid w:val="003249EB"/>
    <w:rsid w:val="003258F7"/>
    <w:rsid w:val="003357F1"/>
    <w:rsid w:val="00352E73"/>
    <w:rsid w:val="00353A33"/>
    <w:rsid w:val="00355618"/>
    <w:rsid w:val="00364FD7"/>
    <w:rsid w:val="0038402D"/>
    <w:rsid w:val="00391FE8"/>
    <w:rsid w:val="0039656E"/>
    <w:rsid w:val="003A6480"/>
    <w:rsid w:val="003B0244"/>
    <w:rsid w:val="003C418C"/>
    <w:rsid w:val="003C4B31"/>
    <w:rsid w:val="003D48A0"/>
    <w:rsid w:val="003F5E87"/>
    <w:rsid w:val="0041019E"/>
    <w:rsid w:val="00416654"/>
    <w:rsid w:val="0042364A"/>
    <w:rsid w:val="004302D9"/>
    <w:rsid w:val="0044185F"/>
    <w:rsid w:val="00445429"/>
    <w:rsid w:val="00487A54"/>
    <w:rsid w:val="0049038D"/>
    <w:rsid w:val="004A414B"/>
    <w:rsid w:val="004A4A11"/>
    <w:rsid w:val="004B08C1"/>
    <w:rsid w:val="004B7A93"/>
    <w:rsid w:val="004C7CAE"/>
    <w:rsid w:val="004D2129"/>
    <w:rsid w:val="004E6B3A"/>
    <w:rsid w:val="004F1CBF"/>
    <w:rsid w:val="004F277A"/>
    <w:rsid w:val="004F5B72"/>
    <w:rsid w:val="00515AE5"/>
    <w:rsid w:val="00517336"/>
    <w:rsid w:val="00522CE5"/>
    <w:rsid w:val="0052505D"/>
    <w:rsid w:val="00531694"/>
    <w:rsid w:val="00534ECB"/>
    <w:rsid w:val="00554CC7"/>
    <w:rsid w:val="0055604A"/>
    <w:rsid w:val="005569D5"/>
    <w:rsid w:val="00564EF9"/>
    <w:rsid w:val="005865EF"/>
    <w:rsid w:val="00587691"/>
    <w:rsid w:val="00587B18"/>
    <w:rsid w:val="00591C73"/>
    <w:rsid w:val="005925A2"/>
    <w:rsid w:val="00593355"/>
    <w:rsid w:val="005A0FC0"/>
    <w:rsid w:val="005D2BC1"/>
    <w:rsid w:val="005D3E99"/>
    <w:rsid w:val="005D71DE"/>
    <w:rsid w:val="005E45D5"/>
    <w:rsid w:val="005E7B84"/>
    <w:rsid w:val="005F0FA7"/>
    <w:rsid w:val="005F4357"/>
    <w:rsid w:val="005F5879"/>
    <w:rsid w:val="0060684A"/>
    <w:rsid w:val="00617DBF"/>
    <w:rsid w:val="006236AC"/>
    <w:rsid w:val="00634DBA"/>
    <w:rsid w:val="006518BE"/>
    <w:rsid w:val="006754B2"/>
    <w:rsid w:val="00680A11"/>
    <w:rsid w:val="00697CC6"/>
    <w:rsid w:val="006A1149"/>
    <w:rsid w:val="006A315D"/>
    <w:rsid w:val="006A628B"/>
    <w:rsid w:val="006C6A36"/>
    <w:rsid w:val="006D1B94"/>
    <w:rsid w:val="006E616C"/>
    <w:rsid w:val="006F3A5E"/>
    <w:rsid w:val="00706B01"/>
    <w:rsid w:val="00716EB6"/>
    <w:rsid w:val="00725B9D"/>
    <w:rsid w:val="00735112"/>
    <w:rsid w:val="007521F5"/>
    <w:rsid w:val="00752E56"/>
    <w:rsid w:val="00753890"/>
    <w:rsid w:val="00753A79"/>
    <w:rsid w:val="007563A7"/>
    <w:rsid w:val="00756DD1"/>
    <w:rsid w:val="007578E2"/>
    <w:rsid w:val="00764CA8"/>
    <w:rsid w:val="00772734"/>
    <w:rsid w:val="00791792"/>
    <w:rsid w:val="00791A54"/>
    <w:rsid w:val="007A74B7"/>
    <w:rsid w:val="007C627B"/>
    <w:rsid w:val="007D0838"/>
    <w:rsid w:val="007D2A4F"/>
    <w:rsid w:val="007F2691"/>
    <w:rsid w:val="007F79C5"/>
    <w:rsid w:val="007F7ACE"/>
    <w:rsid w:val="00804FA3"/>
    <w:rsid w:val="00811BB7"/>
    <w:rsid w:val="00824038"/>
    <w:rsid w:val="00854418"/>
    <w:rsid w:val="00864666"/>
    <w:rsid w:val="00866C5B"/>
    <w:rsid w:val="008768C1"/>
    <w:rsid w:val="00881FF8"/>
    <w:rsid w:val="0088711E"/>
    <w:rsid w:val="00895F12"/>
    <w:rsid w:val="00896989"/>
    <w:rsid w:val="008A4681"/>
    <w:rsid w:val="008B0DFA"/>
    <w:rsid w:val="008B1EE8"/>
    <w:rsid w:val="008C4C45"/>
    <w:rsid w:val="008C4E5B"/>
    <w:rsid w:val="008D0770"/>
    <w:rsid w:val="008E0316"/>
    <w:rsid w:val="008E5191"/>
    <w:rsid w:val="008F2218"/>
    <w:rsid w:val="008F3DAA"/>
    <w:rsid w:val="008F7A44"/>
    <w:rsid w:val="009038EB"/>
    <w:rsid w:val="009179A1"/>
    <w:rsid w:val="00922E8B"/>
    <w:rsid w:val="00946E12"/>
    <w:rsid w:val="00946E3A"/>
    <w:rsid w:val="00964F92"/>
    <w:rsid w:val="00973947"/>
    <w:rsid w:val="009750C4"/>
    <w:rsid w:val="009820DE"/>
    <w:rsid w:val="00985747"/>
    <w:rsid w:val="00986C70"/>
    <w:rsid w:val="009A09B1"/>
    <w:rsid w:val="009C6F43"/>
    <w:rsid w:val="009D3F3B"/>
    <w:rsid w:val="009E757F"/>
    <w:rsid w:val="009F0CB0"/>
    <w:rsid w:val="009F0FA9"/>
    <w:rsid w:val="009F438B"/>
    <w:rsid w:val="009F4813"/>
    <w:rsid w:val="009F6AC0"/>
    <w:rsid w:val="009F7A9D"/>
    <w:rsid w:val="00A14B86"/>
    <w:rsid w:val="00A253CF"/>
    <w:rsid w:val="00A31B4C"/>
    <w:rsid w:val="00A5584D"/>
    <w:rsid w:val="00A568C9"/>
    <w:rsid w:val="00A61910"/>
    <w:rsid w:val="00A713E0"/>
    <w:rsid w:val="00A8636B"/>
    <w:rsid w:val="00A9767E"/>
    <w:rsid w:val="00AA10C3"/>
    <w:rsid w:val="00AC1B3E"/>
    <w:rsid w:val="00AC4213"/>
    <w:rsid w:val="00AF07D6"/>
    <w:rsid w:val="00AF1CCE"/>
    <w:rsid w:val="00AF1D81"/>
    <w:rsid w:val="00B02BA8"/>
    <w:rsid w:val="00B07334"/>
    <w:rsid w:val="00B11A06"/>
    <w:rsid w:val="00B34C16"/>
    <w:rsid w:val="00B43A2A"/>
    <w:rsid w:val="00B44A85"/>
    <w:rsid w:val="00B6419E"/>
    <w:rsid w:val="00B72557"/>
    <w:rsid w:val="00B72B64"/>
    <w:rsid w:val="00B742FA"/>
    <w:rsid w:val="00B74F76"/>
    <w:rsid w:val="00B7500F"/>
    <w:rsid w:val="00B76910"/>
    <w:rsid w:val="00B77D20"/>
    <w:rsid w:val="00B96DEA"/>
    <w:rsid w:val="00BA285F"/>
    <w:rsid w:val="00BB4FFF"/>
    <w:rsid w:val="00BC0D2D"/>
    <w:rsid w:val="00BE04E2"/>
    <w:rsid w:val="00BE126D"/>
    <w:rsid w:val="00BF5486"/>
    <w:rsid w:val="00C02876"/>
    <w:rsid w:val="00C0470A"/>
    <w:rsid w:val="00C210B0"/>
    <w:rsid w:val="00C27241"/>
    <w:rsid w:val="00C36A5B"/>
    <w:rsid w:val="00C37E14"/>
    <w:rsid w:val="00C42DED"/>
    <w:rsid w:val="00C46527"/>
    <w:rsid w:val="00C57C4F"/>
    <w:rsid w:val="00C57ECB"/>
    <w:rsid w:val="00C64210"/>
    <w:rsid w:val="00C807C2"/>
    <w:rsid w:val="00C902B4"/>
    <w:rsid w:val="00C90D7C"/>
    <w:rsid w:val="00CA23D4"/>
    <w:rsid w:val="00CA3A67"/>
    <w:rsid w:val="00CA70BB"/>
    <w:rsid w:val="00CB1EAC"/>
    <w:rsid w:val="00CB41A5"/>
    <w:rsid w:val="00CC45CA"/>
    <w:rsid w:val="00CC53C6"/>
    <w:rsid w:val="00CE3B23"/>
    <w:rsid w:val="00CF0EA0"/>
    <w:rsid w:val="00CF25F7"/>
    <w:rsid w:val="00CF4570"/>
    <w:rsid w:val="00CF75A6"/>
    <w:rsid w:val="00D15758"/>
    <w:rsid w:val="00D46B78"/>
    <w:rsid w:val="00D61182"/>
    <w:rsid w:val="00D7358F"/>
    <w:rsid w:val="00D84BE7"/>
    <w:rsid w:val="00D90679"/>
    <w:rsid w:val="00D93115"/>
    <w:rsid w:val="00DA42E4"/>
    <w:rsid w:val="00DA7BE9"/>
    <w:rsid w:val="00DC2B7A"/>
    <w:rsid w:val="00DE43C0"/>
    <w:rsid w:val="00DE72B7"/>
    <w:rsid w:val="00DF3858"/>
    <w:rsid w:val="00DF533D"/>
    <w:rsid w:val="00E04C46"/>
    <w:rsid w:val="00E10236"/>
    <w:rsid w:val="00E21537"/>
    <w:rsid w:val="00E235D1"/>
    <w:rsid w:val="00E270D5"/>
    <w:rsid w:val="00E326DD"/>
    <w:rsid w:val="00E33E14"/>
    <w:rsid w:val="00E40871"/>
    <w:rsid w:val="00E4095F"/>
    <w:rsid w:val="00E423FE"/>
    <w:rsid w:val="00E4538E"/>
    <w:rsid w:val="00E6133C"/>
    <w:rsid w:val="00E62F5B"/>
    <w:rsid w:val="00E74A03"/>
    <w:rsid w:val="00E751D9"/>
    <w:rsid w:val="00E75EE2"/>
    <w:rsid w:val="00E8298C"/>
    <w:rsid w:val="00E9431E"/>
    <w:rsid w:val="00EA49DF"/>
    <w:rsid w:val="00EB38AD"/>
    <w:rsid w:val="00EB4372"/>
    <w:rsid w:val="00EB6012"/>
    <w:rsid w:val="00EC0726"/>
    <w:rsid w:val="00EC7FC3"/>
    <w:rsid w:val="00ED7C4F"/>
    <w:rsid w:val="00EE00E3"/>
    <w:rsid w:val="00EE0A64"/>
    <w:rsid w:val="00EF0872"/>
    <w:rsid w:val="00EF52E4"/>
    <w:rsid w:val="00F01A92"/>
    <w:rsid w:val="00F13E15"/>
    <w:rsid w:val="00F13F39"/>
    <w:rsid w:val="00F212E5"/>
    <w:rsid w:val="00F3281F"/>
    <w:rsid w:val="00F46156"/>
    <w:rsid w:val="00F5058C"/>
    <w:rsid w:val="00F901F5"/>
    <w:rsid w:val="00F96383"/>
    <w:rsid w:val="00FB061C"/>
    <w:rsid w:val="00FB36B5"/>
    <w:rsid w:val="00FB56B1"/>
    <w:rsid w:val="00FC69EB"/>
    <w:rsid w:val="00FC6BD6"/>
    <w:rsid w:val="00FD0F58"/>
    <w:rsid w:val="00FE0460"/>
    <w:rsid w:val="00FE05CB"/>
    <w:rsid w:val="00FE1726"/>
    <w:rsid w:val="00FE4AD0"/>
    <w:rsid w:val="00FF27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8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68C1"/>
    <w:pPr>
      <w:ind w:left="720"/>
      <w:contextualSpacing/>
    </w:pPr>
  </w:style>
  <w:style w:type="paragraph" w:styleId="stbilgi">
    <w:name w:val="header"/>
    <w:basedOn w:val="Normal"/>
    <w:link w:val="stbilgiChar"/>
    <w:uiPriority w:val="99"/>
    <w:unhideWhenUsed/>
    <w:rsid w:val="00FF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2742"/>
  </w:style>
  <w:style w:type="paragraph" w:styleId="Altbilgi">
    <w:name w:val="footer"/>
    <w:basedOn w:val="Normal"/>
    <w:link w:val="AltbilgiChar"/>
    <w:uiPriority w:val="99"/>
    <w:unhideWhenUsed/>
    <w:rsid w:val="00FF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2742"/>
  </w:style>
  <w:style w:type="paragraph" w:styleId="BalonMetni">
    <w:name w:val="Balloon Text"/>
    <w:basedOn w:val="Normal"/>
    <w:link w:val="BalonMetniChar"/>
    <w:uiPriority w:val="99"/>
    <w:semiHidden/>
    <w:unhideWhenUsed/>
    <w:rsid w:val="00FF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2742"/>
    <w:rPr>
      <w:rFonts w:ascii="Tahoma" w:hAnsi="Tahoma" w:cs="Tahoma"/>
      <w:sz w:val="16"/>
      <w:szCs w:val="16"/>
    </w:rPr>
  </w:style>
  <w:style w:type="character" w:styleId="Gl">
    <w:name w:val="Strong"/>
    <w:basedOn w:val="VarsaylanParagrafYazTipi"/>
    <w:uiPriority w:val="22"/>
    <w:qFormat/>
    <w:rsid w:val="005A0FC0"/>
    <w:rPr>
      <w:b/>
      <w:bCs/>
    </w:rPr>
  </w:style>
  <w:style w:type="table" w:styleId="TabloKlavuzu">
    <w:name w:val="Table Grid"/>
    <w:basedOn w:val="NormalTablo"/>
    <w:uiPriority w:val="59"/>
    <w:rsid w:val="005A0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881F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8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68C1"/>
    <w:pPr>
      <w:ind w:left="720"/>
      <w:contextualSpacing/>
    </w:pPr>
  </w:style>
  <w:style w:type="paragraph" w:styleId="stbilgi">
    <w:name w:val="header"/>
    <w:basedOn w:val="Normal"/>
    <w:link w:val="stbilgiChar"/>
    <w:uiPriority w:val="99"/>
    <w:unhideWhenUsed/>
    <w:rsid w:val="00FF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2742"/>
  </w:style>
  <w:style w:type="paragraph" w:styleId="Altbilgi">
    <w:name w:val="footer"/>
    <w:basedOn w:val="Normal"/>
    <w:link w:val="AltbilgiChar"/>
    <w:uiPriority w:val="99"/>
    <w:unhideWhenUsed/>
    <w:rsid w:val="00FF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2742"/>
  </w:style>
  <w:style w:type="paragraph" w:styleId="BalonMetni">
    <w:name w:val="Balloon Text"/>
    <w:basedOn w:val="Normal"/>
    <w:link w:val="BalonMetniChar"/>
    <w:uiPriority w:val="99"/>
    <w:semiHidden/>
    <w:unhideWhenUsed/>
    <w:rsid w:val="00FF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2742"/>
    <w:rPr>
      <w:rFonts w:ascii="Tahoma" w:hAnsi="Tahoma" w:cs="Tahoma"/>
      <w:sz w:val="16"/>
      <w:szCs w:val="16"/>
    </w:rPr>
  </w:style>
  <w:style w:type="character" w:styleId="Gl">
    <w:name w:val="Strong"/>
    <w:basedOn w:val="VarsaylanParagrafYazTipi"/>
    <w:uiPriority w:val="22"/>
    <w:qFormat/>
    <w:rsid w:val="005A0FC0"/>
    <w:rPr>
      <w:b/>
      <w:bCs/>
    </w:rPr>
  </w:style>
  <w:style w:type="table" w:styleId="TabloKlavuzu">
    <w:name w:val="Table Grid"/>
    <w:basedOn w:val="NormalTablo"/>
    <w:uiPriority w:val="59"/>
    <w:rsid w:val="005A0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881F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0489">
      <w:bodyDiv w:val="1"/>
      <w:marLeft w:val="0"/>
      <w:marRight w:val="0"/>
      <w:marTop w:val="0"/>
      <w:marBottom w:val="0"/>
      <w:divBdr>
        <w:top w:val="none" w:sz="0" w:space="0" w:color="auto"/>
        <w:left w:val="none" w:sz="0" w:space="0" w:color="auto"/>
        <w:bottom w:val="none" w:sz="0" w:space="0" w:color="auto"/>
        <w:right w:val="none" w:sz="0" w:space="0" w:color="auto"/>
      </w:divBdr>
    </w:div>
    <w:div w:id="20669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yproj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yproj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90FB014F-88B2-4806-8136-3809633FE0E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1F23F-C72D-4B92-93E2-6B0A2AE1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2542</Words>
  <Characters>14493</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ryildiz</cp:lastModifiedBy>
  <cp:revision>2</cp:revision>
  <cp:lastPrinted>2017-07-12T17:21:00Z</cp:lastPrinted>
  <dcterms:created xsi:type="dcterms:W3CDTF">2017-07-22T11:01:00Z</dcterms:created>
  <dcterms:modified xsi:type="dcterms:W3CDTF">2017-07-22T11:01:00Z</dcterms:modified>
</cp:coreProperties>
</file>